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0" w:firstLineChars="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2</w:t>
      </w:r>
    </w:p>
    <w:p>
      <w:pPr>
        <w:jc w:val="center"/>
        <w:rPr>
          <w:rFonts w:ascii="黑体" w:hAnsi="黑体" w:eastAsia="黑体" w:cs="黑体"/>
          <w:color w:val="000000" w:themeColor="text1"/>
          <w:sz w:val="52"/>
          <w:szCs w:val="52"/>
          <w14:textFill>
            <w14:solidFill>
              <w14:schemeClr w14:val="tx1"/>
            </w14:solidFill>
          </w14:textFill>
        </w:rPr>
      </w:pPr>
    </w:p>
    <w:p>
      <w:pPr>
        <w:jc w:val="center"/>
        <w:rPr>
          <w:rFonts w:ascii="黑体" w:hAnsi="黑体" w:eastAsia="黑体" w:cs="黑体"/>
          <w:color w:val="000000" w:themeColor="text1"/>
          <w:sz w:val="52"/>
          <w:szCs w:val="52"/>
          <w14:textFill>
            <w14:solidFill>
              <w14:schemeClr w14:val="tx1"/>
            </w14:solidFill>
          </w14:textFill>
        </w:rPr>
      </w:pPr>
    </w:p>
    <w:p>
      <w:pPr>
        <w:jc w:val="center"/>
        <w:outlineLvl w:val="0"/>
        <w:rPr>
          <w:rFonts w:hint="eastAsia"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lang w:eastAsia="zh-CN"/>
          <w14:textFill>
            <w14:solidFill>
              <w14:schemeClr w14:val="tx1"/>
            </w14:solidFill>
          </w14:textFill>
        </w:rPr>
        <w:t>贵州省</w:t>
      </w:r>
      <w:r>
        <w:rPr>
          <w:rFonts w:hint="eastAsia" w:ascii="黑体" w:hAnsi="黑体" w:eastAsia="黑体" w:cs="黑体"/>
          <w:color w:val="000000" w:themeColor="text1"/>
          <w:sz w:val="52"/>
          <w:szCs w:val="52"/>
          <w14:textFill>
            <w14:solidFill>
              <w14:schemeClr w14:val="tx1"/>
            </w14:solidFill>
          </w14:textFill>
        </w:rPr>
        <w:t>小型微型企业创业创新示范基地</w:t>
      </w:r>
    </w:p>
    <w:p>
      <w:pPr>
        <w:jc w:val="center"/>
        <w:outlineLvl w:val="0"/>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申请报告</w:t>
      </w: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jc w:val="left"/>
        <w:outlineLvl w:val="0"/>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 xml:space="preserve">     申请单位： </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（盖章）</w:t>
      </w:r>
    </w:p>
    <w:p>
      <w:pPr>
        <w:jc w:val="left"/>
        <w:rPr>
          <w:rFonts w:hint="eastAsia" w:ascii="黑体" w:hAnsi="黑体" w:eastAsia="黑体" w:cs="黑体"/>
          <w:color w:val="000000" w:themeColor="text1"/>
          <w:sz w:val="36"/>
          <w:szCs w:val="36"/>
          <w14:textFill>
            <w14:solidFill>
              <w14:schemeClr w14:val="tx1"/>
            </w14:solidFill>
          </w14:textFill>
        </w:rPr>
      </w:pPr>
    </w:p>
    <w:p>
      <w:pPr>
        <w:jc w:val="left"/>
        <w:outlineLvl w:val="0"/>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 xml:space="preserve">     填报日期： </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年</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月</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日</w:t>
      </w:r>
    </w:p>
    <w:p>
      <w:pPr>
        <w:jc w:val="center"/>
        <w:rPr>
          <w:rFonts w:ascii="黑体" w:hAnsi="黑体" w:eastAsia="黑体"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p>
    <w:p>
      <w:pPr>
        <w:spacing w:line="480" w:lineRule="auto"/>
        <w:jc w:val="center"/>
        <w:outlineLvl w:val="1"/>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贵</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州</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省</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工</w:t>
      </w:r>
      <w:r>
        <w:rPr>
          <w:rFonts w:hint="eastAsia" w:ascii="黑体" w:hAnsi="黑体" w:eastAsia="黑体" w:cs="黑体"/>
          <w:color w:val="000000" w:themeColor="text1"/>
          <w:sz w:val="36"/>
          <w:szCs w:val="36"/>
          <w14:textFill>
            <w14:solidFill>
              <w14:schemeClr w14:val="tx1"/>
            </w14:solidFill>
          </w14:textFill>
        </w:rPr>
        <w:t xml:space="preserve"> 业 和 信 息 化 </w:t>
      </w:r>
      <w:r>
        <w:rPr>
          <w:rFonts w:hint="eastAsia" w:ascii="黑体" w:hAnsi="黑体" w:eastAsia="黑体" w:cs="黑体"/>
          <w:color w:val="000000" w:themeColor="text1"/>
          <w:sz w:val="36"/>
          <w:szCs w:val="36"/>
          <w:lang w:eastAsia="zh-CN"/>
          <w14:textFill>
            <w14:solidFill>
              <w14:schemeClr w14:val="tx1"/>
            </w14:solidFill>
          </w14:textFill>
        </w:rPr>
        <w:t>厅</w:t>
      </w:r>
      <w:r>
        <w:rPr>
          <w:rFonts w:hint="eastAsia" w:ascii="黑体" w:hAnsi="黑体" w:eastAsia="黑体" w:cs="黑体"/>
          <w:color w:val="000000" w:themeColor="text1"/>
          <w:sz w:val="36"/>
          <w:szCs w:val="36"/>
          <w14:textFill>
            <w14:solidFill>
              <w14:schemeClr w14:val="tx1"/>
            </w14:solidFill>
          </w14:textFill>
        </w:rPr>
        <w:t xml:space="preserve"> 制</w:t>
      </w:r>
    </w:p>
    <w:p>
      <w:pPr>
        <w:spacing w:line="480" w:lineRule="auto"/>
        <w:jc w:val="center"/>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decimal" w:start="13"/>
          <w:cols w:space="0" w:num="1"/>
          <w:rtlGutter w:val="0"/>
          <w:docGrid w:type="lines" w:linePitch="312" w:charSpace="0"/>
        </w:sect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outlineLvl w:val="0"/>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目录</w:t>
      </w:r>
    </w:p>
    <w:p>
      <w:pPr>
        <w:numPr>
          <w:ilvl w:val="0"/>
          <w:numId w:val="0"/>
        </w:numPr>
        <w:spacing w:line="480" w:lineRule="auto"/>
        <w:jc w:val="both"/>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1.贵州省小型微型企业创业创新示范基地申请表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w:t>
      </w:r>
      <w:r>
        <w:rPr>
          <w:rFonts w:hint="eastAsia" w:ascii="楷体" w:hAnsi="楷体" w:eastAsia="楷体" w:cs="楷体"/>
          <w:color w:val="000000" w:themeColor="text1"/>
          <w:sz w:val="32"/>
          <w:szCs w:val="32"/>
          <w:lang w:eastAsia="zh-CN"/>
          <w14:textFill>
            <w14:solidFill>
              <w14:schemeClr w14:val="tx1"/>
            </w14:solidFill>
          </w14:textFill>
        </w:rPr>
        <w:t>贵州省</w:t>
      </w:r>
      <w:r>
        <w:rPr>
          <w:rFonts w:hint="eastAsia" w:ascii="楷体" w:hAnsi="楷体" w:eastAsia="楷体" w:cs="楷体"/>
          <w:color w:val="000000" w:themeColor="text1"/>
          <w:sz w:val="32"/>
          <w:szCs w:val="32"/>
          <w14:textFill>
            <w14:solidFill>
              <w14:schemeClr w14:val="tx1"/>
            </w14:solidFill>
          </w14:textFill>
        </w:rPr>
        <w:t>小型微型企业创业创新示范基地</w:t>
      </w:r>
      <w:r>
        <w:rPr>
          <w:rFonts w:hint="eastAsia" w:ascii="楷体" w:hAnsi="楷体" w:eastAsia="楷体" w:cs="楷体"/>
          <w:color w:val="000000" w:themeColor="text1"/>
          <w:sz w:val="32"/>
          <w:szCs w:val="32"/>
          <w:lang w:eastAsia="zh-CN"/>
          <w14:textFill>
            <w14:solidFill>
              <w14:schemeClr w14:val="tx1"/>
            </w14:solidFill>
          </w14:textFill>
        </w:rPr>
        <w:t>报告</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3.基地管理和服务人员及职称情况表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4.入驻企业名单及服务评价表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5.合作服务机构情况表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6.贵州省小型微型企业创业创新示范基地认定承诺书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7.其他相关情况材料</w:t>
      </w:r>
    </w:p>
    <w:p>
      <w:pPr>
        <w:spacing w:line="480" w:lineRule="auto"/>
        <w:jc w:val="center"/>
        <w:rPr>
          <w:rFonts w:hint="eastAsia" w:ascii="黑体" w:hAnsi="黑体" w:eastAsia="黑体" w:cs="黑体"/>
          <w:color w:val="000000" w:themeColor="text1"/>
          <w:sz w:val="32"/>
          <w:szCs w:val="32"/>
          <w:lang w:eastAsia="zh-CN"/>
          <w14:textFill>
            <w14:solidFill>
              <w14:schemeClr w14:val="tx1"/>
            </w14:solidFill>
          </w14:textFill>
        </w:r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br w:type="page"/>
      </w:r>
    </w:p>
    <w:p>
      <w:pPr>
        <w:bidi w:val="0"/>
        <w:jc w:val="left"/>
        <w:rPr>
          <w:rFonts w:hint="eastAsia" w:ascii="Times New Roman" w:hAnsi="Times New Roman" w:eastAsia="宋体" w:cs="Times New Roman"/>
          <w:kern w:val="2"/>
          <w:sz w:val="21"/>
          <w:szCs w:val="24"/>
          <w:lang w:val="en-US" w:eastAsia="zh-CN" w:bidi="ar-SA"/>
        </w:rPr>
      </w:pPr>
    </w:p>
    <w:p>
      <w:pPr>
        <w:spacing w:line="480" w:lineRule="auto"/>
        <w:jc w:val="center"/>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贵州省</w:t>
      </w:r>
      <w:r>
        <w:rPr>
          <w:rFonts w:hint="eastAsia" w:ascii="黑体" w:hAnsi="黑体" w:eastAsia="黑体" w:cs="黑体"/>
          <w:color w:val="000000" w:themeColor="text1"/>
          <w:sz w:val="32"/>
          <w:szCs w:val="32"/>
          <w14:textFill>
            <w14:solidFill>
              <w14:schemeClr w14:val="tx1"/>
            </w14:solidFill>
          </w14:textFill>
        </w:rPr>
        <w:t>小型微型企业创业创新示范基地申请表</w:t>
      </w:r>
    </w:p>
    <w:p>
      <w:pPr>
        <w:spacing w:line="400" w:lineRule="exact"/>
        <w:rPr>
          <w:rFonts w:ascii="仿宋_GB2312" w:hAnsi="黑体" w:cs="黑体"/>
          <w:color w:val="000000" w:themeColor="text1"/>
          <w:sz w:val="28"/>
          <w:szCs w:val="36"/>
          <w14:textFill>
            <w14:solidFill>
              <w14:schemeClr w14:val="tx1"/>
            </w14:solidFill>
          </w14:textFill>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227"/>
        <w:gridCol w:w="886"/>
        <w:gridCol w:w="167"/>
        <w:gridCol w:w="886"/>
        <w:gridCol w:w="60"/>
        <w:gridCol w:w="53"/>
        <w:gridCol w:w="1120"/>
        <w:gridCol w:w="875"/>
        <w:gridCol w:w="1084"/>
        <w:gridCol w:w="843"/>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单位名称</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统一社会信用代码</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注册时间</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法定代表人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单位性质</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单位从业人数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基地地址</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基地网址</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主要投资方</w:t>
            </w: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单位性质</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投资比例（%）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联系人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职务</w:t>
            </w:r>
          </w:p>
        </w:tc>
        <w:tc>
          <w:tcPr>
            <w:tcW w:w="6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联系方式　</w:t>
            </w:r>
          </w:p>
        </w:tc>
        <w:tc>
          <w:tcPr>
            <w:tcW w:w="1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政策落实情况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仿宋_GB2312"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总体要求：协助推动各项惠企助企政策在基地内落地见效，确保政策受益主体不漏户、不漏人，及时反映小微企业问题诉求，打通政策落地“最后一公里”</w:t>
            </w:r>
            <w:bookmarkStart w:id="0" w:name="_GoBack"/>
            <w:bookmarkEnd w:id="0"/>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项目</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类别</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cs="宋体"/>
                <w:b w:val="0"/>
                <w:bCs/>
                <w:i w:val="0"/>
                <w:color w:val="000000" w:themeColor="text1"/>
                <w:kern w:val="0"/>
                <w:sz w:val="20"/>
                <w:szCs w:val="20"/>
                <w:u w:val="none"/>
                <w:lang w:val="en-US" w:eastAsia="zh-CN" w:bidi="ar"/>
                <w14:textFill>
                  <w14:solidFill>
                    <w14:schemeClr w14:val="tx1"/>
                  </w14:solidFill>
                </w14:textFill>
              </w:rPr>
              <w:t>基地情况</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政策宣传贯彻落实</w:t>
            </w:r>
          </w:p>
        </w:tc>
        <w:tc>
          <w:tcPr>
            <w:tcW w:w="706" w:type="pct"/>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政策宣传</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cs="宋体"/>
                <w:i w:val="0"/>
                <w:color w:val="000000" w:themeColor="text1"/>
                <w:sz w:val="20"/>
                <w:szCs w:val="20"/>
                <w:u w:val="none"/>
                <w:lang w:eastAsia="zh-CN"/>
                <w14:textFill>
                  <w14:solidFill>
                    <w14:schemeClr w14:val="tx1"/>
                  </w14:solidFill>
                </w14:textFill>
              </w:rPr>
              <w:t>是否设置专门人员</w:t>
            </w:r>
            <w:r>
              <w:rPr>
                <w:rFonts w:hint="eastAsia" w:ascii="宋体" w:hAnsi="宋体" w:eastAsia="宋体" w:cs="宋体"/>
                <w:i w:val="0"/>
                <w:color w:val="000000" w:themeColor="text1"/>
                <w:sz w:val="20"/>
                <w:szCs w:val="20"/>
                <w:u w:val="none"/>
                <w:lang w:eastAsia="zh-CN"/>
                <w14:textFill>
                  <w14:solidFill>
                    <w14:schemeClr w14:val="tx1"/>
                  </w14:solidFill>
                </w14:textFill>
              </w:rPr>
              <w:t>从事政策咨询宣传</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是否</w:t>
            </w:r>
            <w:r>
              <w:rPr>
                <w:rFonts w:hint="eastAsia" w:ascii="宋体" w:hAnsi="宋体" w:cs="宋体"/>
                <w:i w:val="0"/>
                <w:color w:val="000000" w:themeColor="text1"/>
                <w:sz w:val="20"/>
                <w:szCs w:val="20"/>
                <w:u w:val="none"/>
                <w:lang w:eastAsia="zh-CN"/>
                <w14:textFill>
                  <w14:solidFill>
                    <w14:schemeClr w14:val="tx1"/>
                  </w14:solidFill>
                </w14:textFill>
              </w:rPr>
              <w:t>建设了</w:t>
            </w:r>
            <w:r>
              <w:rPr>
                <w:rFonts w:hint="eastAsia" w:ascii="宋体" w:hAnsi="宋体" w:eastAsia="宋体" w:cs="宋体"/>
                <w:i w:val="0"/>
                <w:color w:val="000000" w:themeColor="text1"/>
                <w:sz w:val="20"/>
                <w:szCs w:val="20"/>
                <w:u w:val="none"/>
                <w:lang w:eastAsia="zh-CN"/>
                <w14:textFill>
                  <w14:solidFill>
                    <w14:schemeClr w14:val="tx1"/>
                  </w14:solidFill>
                </w14:textFill>
              </w:rPr>
              <w:t>政策信息服务平台</w:t>
            </w:r>
            <w:r>
              <w:rPr>
                <w:rFonts w:hint="eastAsia" w:ascii="宋体" w:hAnsi="宋体" w:cs="宋体"/>
                <w:i w:val="0"/>
                <w:color w:val="000000" w:themeColor="text1"/>
                <w:sz w:val="20"/>
                <w:szCs w:val="20"/>
                <w:u w:val="none"/>
                <w:lang w:eastAsia="zh-CN"/>
                <w14:textFill>
                  <w14:solidFill>
                    <w14:schemeClr w14:val="tx1"/>
                  </w14:solidFill>
                </w14:textFill>
              </w:rPr>
              <w:t>（包括：网页、</w:t>
            </w:r>
            <w:r>
              <w:rPr>
                <w:rFonts w:hint="eastAsia" w:ascii="宋体" w:hAnsi="宋体" w:cs="宋体"/>
                <w:i w:val="0"/>
                <w:color w:val="000000" w:themeColor="text1"/>
                <w:sz w:val="20"/>
                <w:szCs w:val="20"/>
                <w:u w:val="none"/>
                <w:lang w:val="en-US" w:eastAsia="zh-CN"/>
                <w14:textFill>
                  <w14:solidFill>
                    <w14:schemeClr w14:val="tx1"/>
                  </w14:solidFill>
                </w14:textFill>
              </w:rPr>
              <w:t>APP专栏，期刊，固定政策宣传屏等</w:t>
            </w:r>
            <w:r>
              <w:rPr>
                <w:rFonts w:hint="eastAsia" w:ascii="宋体" w:hAnsi="宋体" w:cs="宋体"/>
                <w:i w:val="0"/>
                <w:color w:val="000000" w:themeColor="text1"/>
                <w:sz w:val="20"/>
                <w:szCs w:val="20"/>
                <w:u w:val="none"/>
                <w:lang w:eastAsia="zh-CN"/>
                <w14:textFill>
                  <w14:solidFill>
                    <w14:schemeClr w14:val="tx1"/>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上年度组织开展政策服务企业家次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开展政策培训场次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“一对一”提供政策咨询服务企业家次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是否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各项重要惠企助企政策</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推送</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在基地内</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全覆盖、企业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“应</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知</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知</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政策落实</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eastAsia="zh-CN"/>
                <w14:textFill>
                  <w14:solidFill>
                    <w14:schemeClr w14:val="tx1"/>
                  </w14:solidFill>
                </w14:textFill>
              </w:rPr>
              <w:t>各级政府在房租、用电、用水等方面的优惠政策是否都按要求执行了</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入驻小微企业符合</w:t>
            </w:r>
            <w:r>
              <w:rPr>
                <w:rFonts w:hint="eastAsia" w:ascii="宋体" w:hAnsi="宋体" w:cs="宋体"/>
                <w:i w:val="0"/>
                <w:color w:val="000000" w:themeColor="text1"/>
                <w:sz w:val="20"/>
                <w:szCs w:val="20"/>
                <w:u w:val="none"/>
                <w:lang w:eastAsia="zh-CN"/>
                <w14:textFill>
                  <w14:solidFill>
                    <w14:schemeClr w14:val="tx1"/>
                  </w14:solidFill>
                </w14:textFill>
              </w:rPr>
              <w:t>各项</w:t>
            </w:r>
            <w:r>
              <w:rPr>
                <w:rFonts w:hint="eastAsia" w:ascii="宋体" w:hAnsi="宋体" w:eastAsia="宋体" w:cs="宋体"/>
                <w:i w:val="0"/>
                <w:color w:val="000000" w:themeColor="text1"/>
                <w:sz w:val="20"/>
                <w:szCs w:val="20"/>
                <w:u w:val="none"/>
                <w:lang w:eastAsia="zh-CN"/>
                <w14:textFill>
                  <w14:solidFill>
                    <w14:schemeClr w14:val="tx1"/>
                  </w14:solidFill>
                </w14:textFill>
              </w:rPr>
              <w:t>减税</w:t>
            </w:r>
            <w:r>
              <w:rPr>
                <w:rFonts w:hint="eastAsia" w:ascii="宋体" w:hAnsi="宋体" w:cs="宋体"/>
                <w:i w:val="0"/>
                <w:color w:val="000000" w:themeColor="text1"/>
                <w:sz w:val="20"/>
                <w:szCs w:val="20"/>
                <w:u w:val="none"/>
                <w:lang w:eastAsia="zh-CN"/>
                <w14:textFill>
                  <w14:solidFill>
                    <w14:schemeClr w14:val="tx1"/>
                  </w14:solidFill>
                </w14:textFill>
              </w:rPr>
              <w:t>降费</w:t>
            </w:r>
            <w:r>
              <w:rPr>
                <w:rFonts w:hint="eastAsia" w:ascii="宋体" w:hAnsi="宋体" w:eastAsia="宋体" w:cs="宋体"/>
                <w:i w:val="0"/>
                <w:color w:val="000000" w:themeColor="text1"/>
                <w:sz w:val="20"/>
                <w:szCs w:val="20"/>
                <w:u w:val="none"/>
                <w:lang w:eastAsia="zh-CN"/>
                <w14:textFill>
                  <w14:solidFill>
                    <w14:schemeClr w14:val="tx1"/>
                  </w14:solidFill>
                </w14:textFill>
              </w:rPr>
              <w:t>政策</w:t>
            </w:r>
            <w:r>
              <w:rPr>
                <w:rFonts w:hint="eastAsia" w:ascii="宋体" w:hAnsi="宋体" w:cs="宋体"/>
                <w:i w:val="0"/>
                <w:color w:val="000000" w:themeColor="text1"/>
                <w:sz w:val="20"/>
                <w:szCs w:val="20"/>
                <w:u w:val="none"/>
                <w:lang w:eastAsia="zh-CN"/>
                <w14:textFill>
                  <w14:solidFill>
                    <w14:schemeClr w14:val="tx1"/>
                  </w14:solidFill>
                </w14:textFill>
              </w:rPr>
              <w:t>、金融支持政策</w:t>
            </w:r>
            <w:r>
              <w:rPr>
                <w:rFonts w:hint="eastAsia" w:ascii="宋体" w:hAnsi="宋体" w:eastAsia="宋体" w:cs="宋体"/>
                <w:i w:val="0"/>
                <w:color w:val="000000" w:themeColor="text1"/>
                <w:sz w:val="20"/>
                <w:szCs w:val="20"/>
                <w:u w:val="none"/>
                <w:lang w:eastAsia="zh-CN"/>
                <w14:textFill>
                  <w14:solidFill>
                    <w14:schemeClr w14:val="tx1"/>
                  </w14:solidFill>
                </w14:textFill>
              </w:rPr>
              <w:t>的是否都</w:t>
            </w:r>
            <w:r>
              <w:rPr>
                <w:rFonts w:hint="eastAsia" w:ascii="宋体" w:hAnsi="宋体" w:eastAsia="宋体" w:cs="宋体"/>
                <w:i w:val="0"/>
                <w:color w:val="000000" w:themeColor="text1"/>
                <w:sz w:val="20"/>
                <w:szCs w:val="20"/>
                <w:u w:val="none"/>
                <w:lang w:val="en-US" w:eastAsia="zh-CN"/>
                <w14:textFill>
                  <w14:solidFill>
                    <w14:schemeClr w14:val="tx1"/>
                  </w14:solidFill>
                </w14:textFill>
              </w:rPr>
              <w:t>“应享尽享”</w:t>
            </w:r>
            <w:r>
              <w:rPr>
                <w:rFonts w:hint="eastAsia" w:ascii="宋体" w:hAnsi="宋体" w:cs="宋体"/>
                <w:i w:val="0"/>
                <w:color w:val="000000" w:themeColor="text1"/>
                <w:sz w:val="20"/>
                <w:szCs w:val="20"/>
                <w:u w:val="none"/>
                <w:lang w:eastAsia="zh-CN"/>
                <w14:textFill>
                  <w14:solidFill>
                    <w14:schemeClr w14:val="tx1"/>
                  </w14:solidFill>
                </w14:textFill>
              </w:rPr>
              <w:t>，如非全覆盖，则填写享受政策的企业比例（</w:t>
            </w:r>
            <w:r>
              <w:rPr>
                <w:rFonts w:hint="eastAsia" w:ascii="宋体" w:hAnsi="宋体" w:cs="宋体"/>
                <w:i w:val="0"/>
                <w:color w:val="000000" w:themeColor="text1"/>
                <w:sz w:val="20"/>
                <w:szCs w:val="20"/>
                <w:u w:val="none"/>
                <w:lang w:val="en-US" w:eastAsia="zh-CN"/>
                <w14:textFill>
                  <w14:solidFill>
                    <w14:schemeClr w14:val="tx1"/>
                  </w14:solidFill>
                </w14:textFill>
              </w:rPr>
              <w:t>%</w:t>
            </w:r>
            <w:r>
              <w:rPr>
                <w:rFonts w:hint="eastAsia" w:ascii="宋体" w:hAnsi="宋体" w:cs="宋体"/>
                <w:i w:val="0"/>
                <w:color w:val="000000" w:themeColor="text1"/>
                <w:sz w:val="20"/>
                <w:szCs w:val="20"/>
                <w:u w:val="none"/>
                <w:lang w:eastAsia="zh-CN"/>
                <w14:textFill>
                  <w14:solidFill>
                    <w14:schemeClr w14:val="tx1"/>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上年度入驻企业获得政府财政资金支持的家数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（三）运营及效果</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项目</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类别</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cs="宋体"/>
                <w:b w:val="0"/>
                <w:bCs/>
                <w:i w:val="0"/>
                <w:color w:val="000000" w:themeColor="text1"/>
                <w:kern w:val="0"/>
                <w:sz w:val="20"/>
                <w:szCs w:val="20"/>
                <w:u w:val="none"/>
                <w:lang w:val="en-US" w:eastAsia="zh-CN" w:bidi="ar"/>
                <w14:textFill>
                  <w14:solidFill>
                    <w14:schemeClr w14:val="tx1"/>
                  </w14:solidFill>
                </w14:textFill>
              </w:rPr>
              <w:t>基地情况</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一、运营管理</w:t>
            </w: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基础配套</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基地占地面积（亩）</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基地建筑面积（平方米）</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基地公共服务区域和配套设施的面积（平方米）</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运营团队</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基地专职从事创新创业的服务人员数量（人）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专科及以上学历人员（人）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中级及以上技术职称专业人员（人）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运营情况</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基地上年度营业收入（万元）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非房租类服务性收入（万元）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基地入驻中小</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企业数量（家）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省级</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以上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专精特新中小企业数量（家）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基地入驻企业从业人数（人）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二、服务能力和效果</w:t>
            </w:r>
          </w:p>
        </w:tc>
        <w:tc>
          <w:tcPr>
            <w:tcW w:w="706"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服务能力</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基地为入驻企业提供服务的种类数量（类）</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最具特色的服务名称（只填一种）</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基地战略合作的外部专业服务机构（家）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合作股权投资机构数量（家）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基地自有投资基金规模（万元）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基地主要行业领域（只填写一个）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主要行业领域的企业占比（%）</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基地具备知识产权或其</w:t>
            </w:r>
            <w:r>
              <w:rPr>
                <w:rStyle w:val="19"/>
                <w:color w:val="000000" w:themeColor="text1"/>
                <w:lang w:val="en-US" w:eastAsia="zh-CN" w:bidi="ar"/>
                <w14:textFill>
                  <w14:solidFill>
                    <w14:schemeClr w14:val="tx1"/>
                  </w14:solidFill>
                </w14:textFill>
              </w:rPr>
              <w:t>他创业创新相关资质、资格的服</w:t>
            </w:r>
            <w:r>
              <w:rPr>
                <w:rStyle w:val="17"/>
                <w:color w:val="000000" w:themeColor="text1"/>
                <w:lang w:val="en-US" w:eastAsia="zh-CN" w:bidi="ar"/>
                <w14:textFill>
                  <w14:solidFill>
                    <w14:schemeClr w14:val="tx1"/>
                  </w14:solidFill>
                </w14:textFill>
              </w:rPr>
              <w:t>务人员数量在运营团队总人数中的占比（%）</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基地自建或联合建立研究院、技术平台、实验室、技术工作站等研发机构数量（个）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获得省级以上称号的技术平台、实验室数量（个）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与大学科研院所合作建立的研发机构数量（个）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与行业龙头企业、上市企业、制造业单项冠军、专精特新“小巨人”企业合作建立研发机构数量（个）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服务效果</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上年度新增创新创业项目团队</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企业转化率（%）</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上年度新增入驻中小微企业（家）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上年度入驻企业新增就业人数（人）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上年度开展创业辅导与人员培训等活动（次）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服务企业数量（家次）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上年度组织技术洽谈会和技术对接会活动（次）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服务企业数量（家次）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达成技术合作协议（个）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上年度组织投融资对接会活动（次）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服务企业数量（家次）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上年度入驻企业获得股权投资企业数量（家）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上年度入驻企业获得股权投资金额（万元）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上年度组织企业参加各类资源对接会、展览展销会、技术交流会等品牌营销活动（次）、服务企业（家次）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上年度组织参加</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省</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级</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、国家级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展会企业数（家）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上年度组织入驻企业与行业龙头企业的产品对接、合作交流等活动（次）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达成大中小企业产业和协同创新合作协议（个）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截至上年度末，企业入驻基地以来获得发明专利数量（件）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上年度入驻企业获得发明专利数量（件）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7"/>
                <w:color w:val="000000" w:themeColor="text1"/>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截至上年度末，企业入驻基地以来获得实用新型专利数量（件）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Style w:val="17"/>
                <w:color w:val="000000" w:themeColor="text1"/>
                <w:lang w:val="en-US" w:eastAsia="zh-CN" w:bidi="ar"/>
                <w14:textFill>
                  <w14:solidFill>
                    <w14:schemeClr w14:val="tx1"/>
                  </w14:solidFill>
                </w14:textFill>
              </w:rPr>
              <w:t>上年度入驻企业获得</w:t>
            </w:r>
            <w:r>
              <w:rPr>
                <w:rStyle w:val="17"/>
                <w:rFonts w:hint="eastAsia"/>
                <w:color w:val="000000" w:themeColor="text1"/>
                <w:lang w:val="en-US" w:eastAsia="zh-CN" w:bidi="ar"/>
                <w14:textFill>
                  <w14:solidFill>
                    <w14:schemeClr w14:val="tx1"/>
                  </w14:solidFill>
                </w14:textFill>
              </w:rPr>
              <w:t>实用新型专利</w:t>
            </w:r>
            <w:r>
              <w:rPr>
                <w:rStyle w:val="17"/>
                <w:color w:val="000000" w:themeColor="text1"/>
                <w:lang w:val="en-US" w:eastAsia="zh-CN" w:bidi="ar"/>
                <w14:textFill>
                  <w14:solidFill>
                    <w14:schemeClr w14:val="tx1"/>
                  </w14:solidFill>
                </w14:textFill>
              </w:rPr>
              <w:t>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7"/>
                <w:color w:val="000000" w:themeColor="text1"/>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截至上年度末，企业入驻基地以来获得软件著作权数量（件）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Style w:val="17"/>
                <w:color w:val="000000" w:themeColor="text1"/>
                <w:lang w:val="en-US" w:eastAsia="zh-CN" w:bidi="ar"/>
                <w14:textFill>
                  <w14:solidFill>
                    <w14:schemeClr w14:val="tx1"/>
                  </w14:solidFill>
                </w14:textFill>
              </w:rPr>
              <w:t>上年度入驻企业获得</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软件著作权</w:t>
            </w:r>
            <w:r>
              <w:rPr>
                <w:rStyle w:val="17"/>
                <w:color w:val="000000" w:themeColor="text1"/>
                <w:lang w:val="en-US" w:eastAsia="zh-CN" w:bidi="ar"/>
                <w14:textFill>
                  <w14:solidFill>
                    <w14:schemeClr w14:val="tx1"/>
                  </w14:solidFill>
                </w14:textFill>
              </w:rPr>
              <w:t>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截至上年度末，企业入驻基地以来获得省级以上专精特新中小企业称号数量（家）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上年度新培育省级以上专精特新中小企业（家）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截至上年度末，企业入驻基地以来获得省级以上知识产权优势企业称号数量（家）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上年度基地为入驻小微企业提供的公益性服务或低收费服务占总服务量占比（%）</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上两年度入驻企业服务满意度（%）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三、其他</w:t>
            </w: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其他情况</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基地是否为利用闲置厂房楼宇等腾退空间（是或否）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基地是否位于新型工业化产业示范基地内（是或否）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新型工业化产业示范基地名称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近两年基地内企业是否获得“创客中国”创新创业大赛省级以上奖项（是或否）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主要获奖项目名称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基地特色</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大中小企业融通</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themeColor="text1"/>
                <w:sz w:val="20"/>
                <w:szCs w:val="20"/>
                <w:u w:val="none"/>
                <w:lang w:val="e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产学研</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合作</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资本赋能</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科技成果转化</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产业链生态集聚</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创新能力共享</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备注：1.为入驻企业提供服务的种类内容：参照《贵州省小型微型企业创业创新示范基地认定管理办法》第八条要求。</w:t>
            </w:r>
          </w:p>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2.</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基地主导产业：节能环保、安全生产、原材料工业、装备工业、消费品工业、军民融合、电子信息、信息技术、信息通信、网络安全、生产性服务业、生活性服务业</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、文化创意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等。</w:t>
            </w:r>
          </w:p>
          <w:p>
            <w:pPr>
              <w:keepNext w:val="0"/>
              <w:keepLines w:val="0"/>
              <w:widowControl/>
              <w:numPr>
                <w:ilvl w:val="0"/>
                <w:numId w:val="0"/>
              </w:numPr>
              <w:suppressLineNumbers w:val="0"/>
              <w:jc w:val="left"/>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.同一产业领域的企业占比：基地内入驻企业在主导产业从事研发、生产的企业数量占所有入驻企业比例。</w:t>
            </w:r>
          </w:p>
          <w:p>
            <w:pPr>
              <w:keepNext w:val="0"/>
              <w:keepLines w:val="0"/>
              <w:widowControl/>
              <w:numPr>
                <w:ilvl w:val="0"/>
                <w:numId w:val="0"/>
              </w:numPr>
              <w:suppressLineNumbers w:val="0"/>
              <w:jc w:val="left"/>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.基地特色：根据实际情况选填，如有特色，只选择一类划√，并在基地报告中着重阐述；若无特色，则不填。</w:t>
            </w:r>
          </w:p>
        </w:tc>
      </w:tr>
    </w:tbl>
    <w:p>
      <w:pPr>
        <w:spacing w:line="480" w:lineRule="auto"/>
        <w:jc w:val="center"/>
        <w:rPr>
          <w:rFonts w:hint="eastAsia" w:ascii="黑体" w:hAnsi="黑体" w:eastAsia="黑体" w:cs="黑体"/>
          <w:color w:val="000000" w:themeColor="text1"/>
          <w:sz w:val="32"/>
          <w:szCs w:val="32"/>
          <w:lang w:eastAsia="zh-CN"/>
          <w14:textFill>
            <w14:solidFill>
              <w14:schemeClr w14:val="tx1"/>
            </w14:solidFill>
          </w14:textFill>
        </w:r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br w:type="page"/>
      </w:r>
    </w:p>
    <w:p>
      <w:pPr>
        <w:spacing w:line="480" w:lineRule="auto"/>
        <w:jc w:val="center"/>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480" w:lineRule="auto"/>
        <w:jc w:val="center"/>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480" w:lineRule="auto"/>
        <w:jc w:val="center"/>
        <w:outlineLvl w:val="0"/>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贵州省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小型微型企业创业创新示范基地</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报告</w:t>
      </w:r>
    </w:p>
    <w:p>
      <w:pPr>
        <w:spacing w:line="480" w:lineRule="auto"/>
        <w:rPr>
          <w:rFonts w:hint="eastAsia" w:ascii="黑体" w:hAnsi="黑体" w:eastAsia="黑体" w:cs="黑体"/>
          <w:color w:val="000000" w:themeColor="text1"/>
          <w:sz w:val="32"/>
          <w:szCs w:val="32"/>
          <w:lang w:val="en-US" w:eastAsia="zh-CN"/>
          <w14:textFill>
            <w14:solidFill>
              <w14:schemeClr w14:val="tx1"/>
            </w14:solidFill>
          </w14:textFill>
        </w:rPr>
      </w:pPr>
    </w:p>
    <w:p>
      <w:pPr>
        <w:spacing w:line="480" w:lineRule="auto"/>
        <w:outlineLvl w:val="0"/>
        <w:rPr>
          <w:rFonts w:hint="eastAsia" w:ascii="黑体" w:hAnsi="宋体" w:eastAsia="黑体" w:cs="黑体"/>
          <w:bCs/>
          <w:color w:val="000000" w:themeColor="text1"/>
          <w:sz w:val="32"/>
          <w:szCs w:val="32"/>
          <w:lang w:eastAsia="zh-CN"/>
          <w14:textFill>
            <w14:solidFill>
              <w14:schemeClr w14:val="tx1"/>
            </w14:solidFill>
          </w14:textFill>
        </w:rPr>
      </w:pPr>
      <w:r>
        <w:rPr>
          <w:rFonts w:hint="eastAsia" w:ascii="黑体" w:hAnsi="宋体" w:eastAsia="黑体" w:cs="黑体"/>
          <w:bCs/>
          <w:color w:val="000000" w:themeColor="text1"/>
          <w:sz w:val="32"/>
          <w:szCs w:val="32"/>
          <w:lang w:val="en-US" w:eastAsia="zh-CN"/>
          <w14:textFill>
            <w14:solidFill>
              <w14:schemeClr w14:val="tx1"/>
            </w14:solidFill>
          </w14:textFill>
        </w:rPr>
        <w:t xml:space="preserve">    </w:t>
      </w:r>
      <w:r>
        <w:rPr>
          <w:rFonts w:hint="eastAsia" w:ascii="黑体" w:hAnsi="宋体" w:eastAsia="黑体" w:cs="黑体"/>
          <w:bCs/>
          <w:color w:val="000000" w:themeColor="text1"/>
          <w:sz w:val="32"/>
          <w:szCs w:val="32"/>
          <w:lang w:eastAsia="zh-CN"/>
          <w14:textFill>
            <w14:solidFill>
              <w14:schemeClr w14:val="tx1"/>
            </w14:solidFill>
          </w14:textFill>
        </w:rPr>
        <w:t>一</w:t>
      </w:r>
      <w:r>
        <w:rPr>
          <w:rFonts w:ascii="黑体" w:hAnsi="宋体" w:eastAsia="黑体" w:cs="黑体"/>
          <w:bCs/>
          <w:color w:val="000000" w:themeColor="text1"/>
          <w:sz w:val="32"/>
          <w:szCs w:val="32"/>
          <w14:textFill>
            <w14:solidFill>
              <w14:schemeClr w14:val="tx1"/>
            </w14:solidFill>
          </w14:textFill>
        </w:rPr>
        <w:t>、基地</w:t>
      </w:r>
      <w:r>
        <w:rPr>
          <w:rFonts w:hint="eastAsia" w:ascii="黑体" w:hAnsi="宋体" w:eastAsia="黑体" w:cs="黑体"/>
          <w:bCs/>
          <w:color w:val="000000" w:themeColor="text1"/>
          <w:sz w:val="32"/>
          <w:szCs w:val="32"/>
          <w:lang w:eastAsia="zh-CN"/>
          <w14:textFill>
            <w14:solidFill>
              <w14:schemeClr w14:val="tx1"/>
            </w14:solidFill>
          </w14:textFill>
        </w:rPr>
        <w:t>示范性情况</w:t>
      </w:r>
    </w:p>
    <w:p>
      <w:pPr>
        <w:spacing w:line="480" w:lineRule="auto"/>
        <w:ind w:firstLine="560" w:firstLineChars="200"/>
        <w:rPr>
          <w:rFonts w:hint="eastAsia" w:ascii="仿宋_GB2312" w:hAnsi="仿宋_GB2312" w:eastAsia="仿宋_GB2312" w:cs="仿宋_GB2312"/>
          <w:i w:val="0"/>
          <w:iCs w:val="0"/>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themeColor="text1"/>
          <w:sz w:val="28"/>
          <w:szCs w:val="28"/>
          <w:shd w:val="clear" w:color="auto" w:fill="FFFFFF"/>
          <w14:textFill>
            <w14:solidFill>
              <w14:schemeClr w14:val="tx1"/>
            </w14:solidFill>
          </w14:textFill>
        </w:rPr>
        <w:t>要求：简明扼要，尽量有数据支撑</w:t>
      </w:r>
      <w:r>
        <w:rPr>
          <w:rFonts w:hint="eastAsia" w:ascii="仿宋_GB2312" w:hAnsi="仿宋_GB2312" w:eastAsia="仿宋_GB2312" w:cs="仿宋_GB2312"/>
          <w:i w:val="0"/>
          <w:iCs w:val="0"/>
          <w:color w:val="000000" w:themeColor="text1"/>
          <w:sz w:val="28"/>
          <w:szCs w:val="28"/>
          <w:shd w:val="clear" w:color="auto" w:fill="FFFFFF"/>
          <w:lang w:eastAsia="zh-CN"/>
          <w14:textFill>
            <w14:solidFill>
              <w14:schemeClr w14:val="tx1"/>
            </w14:solidFill>
          </w14:textFill>
        </w:rPr>
        <w:t>，体现特色和示范性。可根据基地特色，选择以下某一方面特色着重阐述：一是</w:t>
      </w:r>
      <w:r>
        <w:rPr>
          <w:rFonts w:hint="eastAsia" w:ascii="仿宋_GB2312" w:hAnsi="仿宋_GB2312" w:eastAsia="仿宋_GB2312" w:cs="仿宋_GB2312"/>
          <w:i w:val="0"/>
          <w:iCs w:val="0"/>
          <w:color w:val="000000" w:themeColor="text1"/>
          <w:sz w:val="28"/>
          <w:szCs w:val="28"/>
          <w:shd w:val="clear" w:color="auto" w:fill="FFFFFF"/>
          <w:lang w:val="en-US" w:eastAsia="zh-CN"/>
          <w14:textFill>
            <w14:solidFill>
              <w14:schemeClr w14:val="tx1"/>
            </w14:solidFill>
          </w14:textFill>
        </w:rPr>
        <w:t>特色产业集聚型服务，二是大中小企业融通型服务，三是产学研融通型服务，四是资本赋能型服务。</w:t>
      </w:r>
      <w:r>
        <w:rPr>
          <w:rFonts w:hint="eastAsia" w:ascii="仿宋_GB2312" w:hAnsi="仿宋_GB2312" w:eastAsia="仿宋_GB2312" w:cs="仿宋_GB2312"/>
          <w:i w:val="0"/>
          <w:iCs w:val="0"/>
          <w:color w:val="000000" w:themeColor="text1"/>
          <w:sz w:val="28"/>
          <w:szCs w:val="28"/>
          <w:shd w:val="clear" w:color="auto" w:fill="FFFFFF"/>
          <w:lang w:eastAsia="zh-CN"/>
          <w14:textFill>
            <w14:solidFill>
              <w14:schemeClr w14:val="tx1"/>
            </w14:solidFill>
          </w14:textFill>
        </w:rPr>
        <w:t>不超过</w:t>
      </w:r>
      <w:r>
        <w:rPr>
          <w:rFonts w:hint="eastAsia" w:ascii="仿宋_GB2312" w:hAnsi="仿宋_GB2312" w:eastAsia="仿宋_GB2312" w:cs="仿宋_GB2312"/>
          <w:i w:val="0"/>
          <w:iCs w:val="0"/>
          <w:color w:val="000000" w:themeColor="text1"/>
          <w:sz w:val="28"/>
          <w:szCs w:val="28"/>
          <w:shd w:val="clear" w:color="auto" w:fill="FFFFFF"/>
          <w:lang w:val="en-US" w:eastAsia="zh-CN"/>
          <w14:textFill>
            <w14:solidFill>
              <w14:schemeClr w14:val="tx1"/>
            </w14:solidFill>
          </w14:textFill>
        </w:rPr>
        <w:t>1500</w:t>
      </w:r>
      <w:r>
        <w:rPr>
          <w:rFonts w:hint="eastAsia" w:ascii="仿宋_GB2312" w:hAnsi="仿宋_GB2312" w:eastAsia="仿宋_GB2312" w:cs="仿宋_GB2312"/>
          <w:i w:val="0"/>
          <w:iCs w:val="0"/>
          <w:color w:val="000000" w:themeColor="text1"/>
          <w:sz w:val="28"/>
          <w:szCs w:val="28"/>
          <w:shd w:val="clear" w:color="auto" w:fill="FFFFFF"/>
          <w14:textFill>
            <w14:solidFill>
              <w14:schemeClr w14:val="tx1"/>
            </w14:solidFill>
          </w14:textFill>
        </w:rPr>
        <w:t>字。</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val="en" w:eastAsia="zh-CN"/>
          <w14:textFill>
            <w14:solidFill>
              <w14:schemeClr w14:val="tx1"/>
            </w14:solidFill>
          </w14:textFill>
        </w:rPr>
        <w:t>二</w:t>
      </w:r>
      <w:r>
        <w:rPr>
          <w:rFonts w:ascii="黑体" w:hAnsi="宋体" w:eastAsia="黑体" w:cs="黑体"/>
          <w:bCs/>
          <w:color w:val="000000" w:themeColor="text1"/>
          <w:sz w:val="32"/>
          <w:szCs w:val="32"/>
          <w14:textFill>
            <w14:solidFill>
              <w14:schemeClr w14:val="tx1"/>
            </w14:solidFill>
          </w14:textFill>
        </w:rPr>
        <w:t>、运营情况</w:t>
      </w:r>
    </w:p>
    <w:p>
      <w:pPr>
        <w:spacing w:line="480" w:lineRule="auto"/>
        <w:ind w:firstLine="560" w:firstLineChars="200"/>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基地发展规划和战略目标，详述本年度发展计划</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、产业定位</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和实施方案；阐述运营管理情况，包括治理结构、管理制度、服务流程和标准等</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val="en" w:eastAsia="zh-CN"/>
          <w14:textFill>
            <w14:solidFill>
              <w14:schemeClr w14:val="tx1"/>
            </w14:solidFill>
          </w14:textFill>
        </w:rPr>
        <w:t>三</w:t>
      </w:r>
      <w:r>
        <w:rPr>
          <w:rFonts w:ascii="黑体" w:hAnsi="宋体" w:eastAsia="黑体" w:cs="黑体"/>
          <w:bCs/>
          <w:color w:val="000000" w:themeColor="text1"/>
          <w:sz w:val="32"/>
          <w:szCs w:val="32"/>
          <w14:textFill>
            <w14:solidFill>
              <w14:schemeClr w14:val="tx1"/>
            </w14:solidFill>
          </w14:textFill>
        </w:rPr>
        <w:t>、服务情况</w:t>
      </w:r>
    </w:p>
    <w:p>
      <w:pPr>
        <w:spacing w:line="480" w:lineRule="auto"/>
        <w:ind w:firstLine="560" w:firstLineChars="200"/>
        <w:rPr>
          <w:rFonts w:hint="eastAsia" w:ascii="仿宋" w:hAnsi="仿宋" w:eastAsia="仿宋" w:cs="仿宋_GB2312"/>
          <w:i w:val="0"/>
          <w:iCs w:val="0"/>
          <w:color w:val="000000" w:themeColor="text1"/>
          <w:sz w:val="28"/>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重点围绕推动惠企政策落地见效方面，介绍积极配合中小企业政策宣传和贯彻落实，</w:t>
      </w:r>
      <w:r>
        <w:rPr>
          <w:rFonts w:hint="eastAsia" w:ascii="仿宋_GB2312" w:hAnsi="仿宋_GB2312" w:eastAsia="仿宋_GB2312" w:cs="仿宋_GB2312"/>
          <w:i w:val="0"/>
          <w:iCs w:val="0"/>
          <w:color w:val="000000" w:themeColor="text1"/>
          <w:sz w:val="28"/>
          <w:szCs w:val="32"/>
          <w:shd w:val="clear" w:color="auto" w:fill="FFFFFF"/>
          <w:lang w:val="en-US" w:eastAsia="zh-CN"/>
          <w14:textFill>
            <w14:solidFill>
              <w14:schemeClr w14:val="tx1"/>
            </w14:solidFill>
          </w14:textFill>
        </w:rPr>
        <w:t>扩大政策宣传面，推动各项惠企助企政策在基地内“应知尽知”“应享尽享”的情况和</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做法；阐述为入驻中小企业配备和提供</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创新链</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、资金链资源情况，包括不限于：</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主要服务内容、服务规模、</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公益服务</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情况</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与科研院所、行业领军或知名大企业、创业投资机构合作情况</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和成效等。</w:t>
      </w:r>
    </w:p>
    <w:p>
      <w:pPr>
        <w:spacing w:line="480" w:lineRule="auto"/>
        <w:ind w:firstLine="640" w:firstLineChars="200"/>
        <w:outlineLvl w:val="0"/>
        <w:rPr>
          <w:rFonts w:hint="eastAsia" w:ascii="黑体" w:hAnsi="黑体" w:eastAsia="黑体" w:cs="黑体"/>
          <w:b w:val="0"/>
          <w:bCs w:val="0"/>
          <w:i w:val="0"/>
          <w:i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i w:val="0"/>
          <w:iCs w:val="0"/>
          <w:color w:val="000000" w:themeColor="text1"/>
          <w:sz w:val="32"/>
          <w:szCs w:val="32"/>
          <w:shd w:val="clear" w:color="auto" w:fill="FFFFFF"/>
          <w:lang w:eastAsia="zh-CN"/>
          <w14:textFill>
            <w14:solidFill>
              <w14:schemeClr w14:val="tx1"/>
            </w14:solidFill>
          </w14:textFill>
        </w:rPr>
        <w:t>四、典型案例</w:t>
      </w:r>
    </w:p>
    <w:p>
      <w:pPr>
        <w:spacing w:line="480" w:lineRule="auto"/>
        <w:ind w:firstLine="560" w:firstLineChars="200"/>
        <w:rPr>
          <w:rFonts w:hint="eastAsia" w:ascii="仿宋_GB2312" w:hAnsi="仿宋_GB2312" w:eastAsia="仿宋_GB2312" w:cs="仿宋_GB2312"/>
          <w:i/>
          <w:iCs/>
          <w:color w:val="000000" w:themeColor="text1"/>
          <w:sz w:val="28"/>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至少提供</w:t>
      </w:r>
      <w:r>
        <w:rPr>
          <w:rFonts w:hint="eastAsia" w:ascii="仿宋_GB2312" w:hAnsi="仿宋_GB2312" w:eastAsia="仿宋_GB2312" w:cs="仿宋_GB2312"/>
          <w:i w:val="0"/>
          <w:iCs w:val="0"/>
          <w:color w:val="000000" w:themeColor="text1"/>
          <w:sz w:val="28"/>
          <w:szCs w:val="32"/>
          <w:shd w:val="clear" w:color="auto" w:fill="FFFFFF"/>
          <w:lang w:val="en-US" w:eastAsia="zh-CN"/>
          <w14:textFill>
            <w14:solidFill>
              <w14:schemeClr w14:val="tx1"/>
            </w14:solidFill>
          </w14:textFill>
        </w:rPr>
        <w:t>1个典型服务案例。</w:t>
      </w:r>
    </w:p>
    <w:p>
      <w:pPr>
        <w:jc w:val="left"/>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br w:type="page"/>
      </w:r>
    </w:p>
    <w:p>
      <w:pPr>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附表1</w:t>
      </w:r>
    </w:p>
    <w:p>
      <w:pPr>
        <w:jc w:val="center"/>
        <w:outlineLvl w:val="1"/>
        <w:rPr>
          <w:rFonts w:ascii="方正小标宋简体" w:eastAsia="方正小标宋简体"/>
          <w:color w:val="000000" w:themeColor="text1"/>
          <w:sz w:val="36"/>
          <w14:textFill>
            <w14:solidFill>
              <w14:schemeClr w14:val="tx1"/>
            </w14:solidFill>
          </w14:textFill>
        </w:rPr>
      </w:pPr>
      <w:r>
        <w:rPr>
          <w:rFonts w:hint="eastAsia" w:ascii="方正小标宋简体" w:eastAsia="方正小标宋简体"/>
          <w:color w:val="000000" w:themeColor="text1"/>
          <w:sz w:val="36"/>
          <w:lang w:eastAsia="zh-CN"/>
          <w14:textFill>
            <w14:solidFill>
              <w14:schemeClr w14:val="tx1"/>
            </w14:solidFill>
          </w14:textFill>
        </w:rPr>
        <w:t>基地</w:t>
      </w:r>
      <w:r>
        <w:rPr>
          <w:rFonts w:hint="eastAsia" w:ascii="方正小标宋简体" w:eastAsia="方正小标宋简体"/>
          <w:color w:val="000000" w:themeColor="text1"/>
          <w:sz w:val="36"/>
          <w14:textFill>
            <w14:solidFill>
              <w14:schemeClr w14:val="tx1"/>
            </w14:solidFill>
          </w14:textFill>
        </w:rPr>
        <w:t>管理和服务人员及职称情况表</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146"/>
        <w:gridCol w:w="808"/>
        <w:gridCol w:w="808"/>
        <w:gridCol w:w="863"/>
        <w:gridCol w:w="1133"/>
        <w:gridCol w:w="113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8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序号</w:t>
            </w:r>
          </w:p>
        </w:tc>
        <w:tc>
          <w:tcPr>
            <w:tcW w:w="63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姓名</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性别</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年龄</w:t>
            </w:r>
          </w:p>
        </w:tc>
        <w:tc>
          <w:tcPr>
            <w:tcW w:w="47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学历</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职务</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职称</w:t>
            </w:r>
          </w:p>
        </w:tc>
        <w:tc>
          <w:tcPr>
            <w:tcW w:w="136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sectPr>
          <w:footerReference r:id="rId4" w:type="default"/>
          <w:pgSz w:w="11906" w:h="16838"/>
          <w:pgMar w:top="1440" w:right="1474"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widowControl/>
        <w:snapToGrid w:val="0"/>
        <w:spacing w:line="600" w:lineRule="exac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2</w:t>
      </w:r>
    </w:p>
    <w:p>
      <w:pPr>
        <w:pStyle w:val="4"/>
        <w:widowControl/>
        <w:snapToGrid w:val="0"/>
        <w:spacing w:line="600" w:lineRule="exact"/>
        <w:jc w:val="center"/>
        <w:outlineLvl w:val="1"/>
        <w:rPr>
          <w:rFonts w:hint="default" w:ascii="方正小标宋简体" w:hAnsi="宋体" w:eastAsia="方正小标宋简体" w:cs="宋体"/>
          <w:color w:val="000000" w:themeColor="text1"/>
          <w:sz w:val="30"/>
          <w:szCs w:val="30"/>
          <w14:textFill>
            <w14:solidFill>
              <w14:schemeClr w14:val="tx1"/>
            </w14:solidFill>
          </w14:textFill>
        </w:rPr>
      </w:pPr>
      <w:r>
        <w:rPr>
          <w:rFonts w:ascii="方正小标宋简体" w:hAnsi="宋体" w:eastAsia="方正小标宋简体" w:cs="宋体"/>
          <w:color w:val="000000" w:themeColor="text1"/>
          <w:sz w:val="36"/>
          <w:szCs w:val="32"/>
          <w14:textFill>
            <w14:solidFill>
              <w14:schemeClr w14:val="tx1"/>
            </w14:solidFill>
          </w14:textFill>
        </w:rPr>
        <w:t>入驻企业名单</w:t>
      </w:r>
      <w:r>
        <w:rPr>
          <w:rFonts w:hint="eastAsia" w:ascii="方正小标宋简体" w:hAnsi="宋体" w:eastAsia="方正小标宋简体" w:cs="宋体"/>
          <w:color w:val="000000" w:themeColor="text1"/>
          <w:sz w:val="36"/>
          <w:szCs w:val="32"/>
          <w14:textFill>
            <w14:solidFill>
              <w14:schemeClr w14:val="tx1"/>
            </w14:solidFill>
          </w14:textFill>
        </w:rPr>
        <w:t>及服务评价表</w:t>
      </w:r>
    </w:p>
    <w:tbl>
      <w:tblPr>
        <w:tblStyle w:val="10"/>
        <w:tblW w:w="4996" w:type="pct"/>
        <w:jc w:val="center"/>
        <w:tblLayout w:type="autofit"/>
        <w:tblCellMar>
          <w:top w:w="0" w:type="dxa"/>
          <w:left w:w="108" w:type="dxa"/>
          <w:bottom w:w="0" w:type="dxa"/>
          <w:right w:w="108" w:type="dxa"/>
        </w:tblCellMar>
      </w:tblPr>
      <w:tblGrid>
        <w:gridCol w:w="7"/>
        <w:gridCol w:w="700"/>
        <w:gridCol w:w="2235"/>
        <w:gridCol w:w="1085"/>
        <w:gridCol w:w="1102"/>
        <w:gridCol w:w="1085"/>
        <w:gridCol w:w="1142"/>
        <w:gridCol w:w="1144"/>
        <w:gridCol w:w="1626"/>
        <w:gridCol w:w="694"/>
        <w:gridCol w:w="1071"/>
        <w:gridCol w:w="1156"/>
        <w:gridCol w:w="864"/>
        <w:gridCol w:w="252"/>
      </w:tblGrid>
      <w:tr>
        <w:tblPrEx>
          <w:tblCellMar>
            <w:top w:w="0" w:type="dxa"/>
            <w:left w:w="108" w:type="dxa"/>
            <w:bottom w:w="0" w:type="dxa"/>
            <w:right w:w="108" w:type="dxa"/>
          </w:tblCellMar>
        </w:tblPrEx>
        <w:trPr>
          <w:gridBefore w:val="1"/>
          <w:gridAfter w:val="1"/>
          <w:wBefore w:w="3" w:type="pct"/>
          <w:wAfter w:w="86" w:type="pct"/>
          <w:trHeight w:val="795" w:hRule="atLeast"/>
          <w:jc w:val="center"/>
        </w:trPr>
        <w:tc>
          <w:tcPr>
            <w:tcW w:w="2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7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企业名称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设立时间</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所属行业</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职工人数</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企业划型</w:t>
            </w:r>
          </w:p>
        </w:tc>
        <w:tc>
          <w:tcPr>
            <w:tcW w:w="40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入驻时间</w:t>
            </w:r>
          </w:p>
        </w:tc>
        <w:tc>
          <w:tcPr>
            <w:tcW w:w="574"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是否属于基地主导产业</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企业资质</w:t>
            </w:r>
          </w:p>
        </w:tc>
        <w:tc>
          <w:tcPr>
            <w:tcW w:w="3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联系人</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联系电话</w:t>
            </w:r>
          </w:p>
        </w:tc>
        <w:tc>
          <w:tcPr>
            <w:tcW w:w="305"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服务</w:t>
            </w:r>
          </w:p>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评价</w:t>
            </w:r>
          </w:p>
        </w:tc>
      </w:tr>
      <w:tr>
        <w:tblPrEx>
          <w:tblCellMar>
            <w:top w:w="0" w:type="dxa"/>
            <w:left w:w="108" w:type="dxa"/>
            <w:bottom w:w="0" w:type="dxa"/>
            <w:right w:w="108" w:type="dxa"/>
          </w:tblCellMar>
        </w:tblPrEx>
        <w:trPr>
          <w:gridBefore w:val="1"/>
          <w:gridAfter w:val="1"/>
          <w:wBefore w:w="3" w:type="pct"/>
          <w:wAfter w:w="86" w:type="pct"/>
          <w:trHeight w:val="312" w:hRule="atLeast"/>
          <w:jc w:val="center"/>
        </w:trPr>
        <w:tc>
          <w:tcPr>
            <w:tcW w:w="2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7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40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574"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themeColor="text1"/>
                <w:kern w:val="0"/>
                <w:szCs w:val="21"/>
                <w14:textFill>
                  <w14:solidFill>
                    <w14:schemeClr w14:val="tx1"/>
                  </w14:solidFill>
                </w14:textFill>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05"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180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合计</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574" w:type="pct"/>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3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402" w:hRule="atLeast"/>
          <w:jc w:val="center"/>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备注：</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21"/>
                <w:szCs w:val="21"/>
                <w14:textFill>
                  <w14:solidFill>
                    <w14:schemeClr w14:val="tx1"/>
                  </w14:solidFill>
                </w14:textFill>
              </w:rPr>
              <w:t>企业划型</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：按照</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《中小企业划型标准规定》（工信部联企业〔2011〕300号），填写：</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大型、中型、小微企业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 xml:space="preserve">      2.</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企业资质：填写：科技型中小企业、专精特新中小企业、小巨人企业或者科创板、创业板、主板上市中小企业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仿宋_GB2312" w:hAnsi="仿宋_GB2312" w:eastAsia="宋体" w:cs="仿宋_GB2312"/>
                <w:b w:val="0"/>
                <w:bCs w:val="0"/>
                <w:color w:val="000000" w:themeColor="text1"/>
                <w:kern w:val="0"/>
                <w:sz w:val="21"/>
                <w:szCs w:val="21"/>
                <w:lang w:val="e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 xml:space="preserve">      3.</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服务评价：填写</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满意或不满意</w:t>
            </w:r>
          </w:p>
        </w:tc>
      </w:tr>
    </w:tbl>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435" w:charSpace="0"/>
        </w:sectPr>
      </w:pPr>
    </w:p>
    <w:p>
      <w:pPr>
        <w:pStyle w:val="4"/>
        <w:widowControl/>
        <w:snapToGrid w:val="0"/>
        <w:spacing w:line="60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3</w:t>
      </w:r>
    </w:p>
    <w:p>
      <w:pPr>
        <w:pStyle w:val="4"/>
        <w:widowControl/>
        <w:snapToGrid w:val="0"/>
        <w:spacing w:line="600" w:lineRule="exact"/>
        <w:jc w:val="center"/>
        <w:outlineLvl w:val="1"/>
        <w:rPr>
          <w:rFonts w:hint="default" w:ascii="方正小标宋简体" w:eastAsia="方正小标宋简体"/>
          <w:color w:val="000000" w:themeColor="text1"/>
          <w:sz w:val="36"/>
          <w14:textFill>
            <w14:solidFill>
              <w14:schemeClr w14:val="tx1"/>
            </w14:solidFill>
          </w14:textFill>
        </w:rPr>
      </w:pPr>
      <w:r>
        <w:rPr>
          <w:rFonts w:ascii="方正小标宋简体" w:eastAsia="方正小标宋简体"/>
          <w:color w:val="000000" w:themeColor="text1"/>
          <w:sz w:val="36"/>
          <w14:textFill>
            <w14:solidFill>
              <w14:schemeClr w14:val="tx1"/>
            </w14:solidFill>
          </w14:textFill>
        </w:rPr>
        <w:t>合作服务机构名单</w:t>
      </w:r>
    </w:p>
    <w:tbl>
      <w:tblPr>
        <w:tblStyle w:val="10"/>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签订协议时间</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pPr>
    </w:p>
    <w:p>
      <w:pPr>
        <w:snapToGrid w:val="0"/>
        <w:spacing w:line="560" w:lineRule="exact"/>
        <w:jc w:val="center"/>
        <w:rPr>
          <w:rFonts w:hint="default" w:ascii="仿宋_GB2312" w:hAnsi="宋体" w:eastAsia="仿宋_GB2312" w:cs="宋体"/>
          <w:color w:val="000000" w:themeColor="text1"/>
          <w:sz w:val="32"/>
          <w:szCs w:val="32"/>
          <w14:textFill>
            <w14:solidFill>
              <w14:schemeClr w14:val="tx1"/>
            </w14:solidFill>
          </w14:textFill>
        </w:rPr>
      </w:pPr>
      <w:r>
        <w:rPr>
          <w:rFonts w:hint="default" w:ascii="仿宋_GB2312" w:hAnsi="宋体" w:eastAsia="仿宋_GB2312" w:cs="宋体"/>
          <w:color w:val="000000" w:themeColor="text1"/>
          <w:sz w:val="32"/>
          <w:szCs w:val="32"/>
          <w14:textFill>
            <w14:solidFill>
              <w14:schemeClr w14:val="tx1"/>
            </w14:solidFill>
          </w14:textFill>
        </w:rPr>
        <w:br w:type="page"/>
      </w:r>
    </w:p>
    <w:p>
      <w:pPr>
        <w:snapToGrid w:val="0"/>
        <w:spacing w:line="560" w:lineRule="exact"/>
        <w:jc w:val="both"/>
        <w:rPr>
          <w:rFonts w:hint="eastAsia" w:ascii="仿宋_GB2312" w:hAnsi="宋体" w:eastAsia="仿宋_GB2312" w:cs="宋体"/>
          <w:color w:val="000000" w:themeColor="text1"/>
          <w:sz w:val="32"/>
          <w:szCs w:val="32"/>
          <w:lang w:val="en-US" w:eastAsia="zh-CN"/>
          <w14:textFill>
            <w14:solidFill>
              <w14:schemeClr w14:val="tx1"/>
            </w14:solidFill>
          </w14:textFill>
        </w:rPr>
      </w:pPr>
    </w:p>
    <w:p>
      <w:pPr>
        <w:snapToGrid w:val="0"/>
        <w:spacing w:line="560" w:lineRule="exact"/>
        <w:jc w:val="both"/>
        <w:rPr>
          <w:rFonts w:hint="eastAsia" w:ascii="仿宋_GB2312" w:hAnsi="宋体" w:eastAsia="仿宋_GB2312" w:cs="宋体"/>
          <w:color w:val="000000" w:themeColor="text1"/>
          <w:sz w:val="32"/>
          <w:szCs w:val="32"/>
          <w:lang w:val="en-US" w:eastAsia="zh-CN"/>
          <w14:textFill>
            <w14:solidFill>
              <w14:schemeClr w14:val="tx1"/>
            </w14:solidFill>
          </w14:textFill>
        </w:rPr>
      </w:pPr>
    </w:p>
    <w:p>
      <w:pPr>
        <w:snapToGrid w:val="0"/>
        <w:spacing w:line="560" w:lineRule="exact"/>
        <w:jc w:val="both"/>
        <w:rPr>
          <w:rFonts w:hint="default" w:ascii="仿宋_GB2312" w:hAnsi="宋体" w:eastAsia="仿宋_GB2312" w:cs="宋体"/>
          <w:color w:val="000000" w:themeColor="text1"/>
          <w:sz w:val="32"/>
          <w:szCs w:val="32"/>
          <w:lang w:val="en-US" w:eastAsia="zh-CN"/>
          <w14:textFill>
            <w14:solidFill>
              <w14:schemeClr w14:val="tx1"/>
            </w14:solidFill>
          </w14:textFill>
        </w:rPr>
      </w:pPr>
    </w:p>
    <w:p>
      <w:pPr>
        <w:snapToGrid w:val="0"/>
        <w:spacing w:line="560" w:lineRule="exact"/>
        <w:jc w:val="center"/>
        <w:outlineLvl w:val="0"/>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贵州省小型微型企业创业创新</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示范基地</w:t>
      </w:r>
    </w:p>
    <w:p>
      <w:pPr>
        <w:snapToGrid w:val="0"/>
        <w:spacing w:line="560" w:lineRule="exact"/>
        <w:jc w:val="center"/>
        <w:outlineLvl w:val="0"/>
        <w:rPr>
          <w:rFonts w:hint="eastAsia" w:ascii="方正小标宋简体" w:hAnsi="微软雅黑" w:eastAsia="方正小标宋_GBK" w:cs="微软雅黑"/>
          <w:color w:val="000000" w:themeColor="text1"/>
          <w:kern w:val="0"/>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认定</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承诺</w:t>
      </w: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书</w:t>
      </w: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我公司</w:t>
      </w:r>
      <w:r>
        <w:rPr>
          <w:rFonts w:hint="eastAsia" w:ascii="仿宋_GB2312" w:hAnsi="仿宋" w:eastAsia="仿宋_GB2312"/>
          <w:color w:val="000000" w:themeColor="text1"/>
          <w:kern w:val="0"/>
          <w:sz w:val="32"/>
          <w:szCs w:val="32"/>
          <w:u w:val="single"/>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申请</w:t>
      </w:r>
      <w:r>
        <w:rPr>
          <w:rFonts w:hint="eastAsia" w:ascii="仿宋_GB2312" w:hAnsi="仿宋" w:eastAsia="仿宋_GB2312"/>
          <w:color w:val="000000" w:themeColor="text1"/>
          <w:kern w:val="0"/>
          <w:sz w:val="32"/>
          <w:szCs w:val="32"/>
          <w:u w:val="single"/>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贵州省</w:t>
      </w:r>
      <w:r>
        <w:rPr>
          <w:rFonts w:hint="eastAsia" w:ascii="仿宋_GB2312" w:hAnsi="仿宋_GB2312" w:eastAsia="仿宋_GB2312" w:cs="仿宋_GB2312"/>
          <w:color w:val="000000" w:themeColor="text1"/>
          <w:sz w:val="32"/>
          <w:szCs w:val="32"/>
          <w14:textFill>
            <w14:solidFill>
              <w14:schemeClr w14:val="tx1"/>
            </w14:solidFill>
          </w14:textFill>
        </w:rPr>
        <w:t>小型微型企业创业创新示范基地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承诺如下： </w:t>
      </w:r>
    </w:p>
    <w:p>
      <w:pPr>
        <w:snapToGrid w:val="0"/>
        <w:spacing w:line="560" w:lineRule="exact"/>
        <w:ind w:firstLine="640"/>
        <w:rPr>
          <w:rFonts w:hint="eastAsia"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承诺</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所填写的信息真实、准确</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所提交的资料均真实、有效</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，无任何瞒报、隐瞒，</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如有不实，本企业愿意承担一切责任。</w:t>
      </w:r>
    </w:p>
    <w:p>
      <w:pPr>
        <w:snapToGrid w:val="0"/>
        <w:spacing w:line="560" w:lineRule="exact"/>
        <w:ind w:firstLine="640"/>
        <w:rPr>
          <w:rFonts w:hint="default" w:ascii="仿宋_GB2312" w:hAnsi="仿宋" w:eastAsia="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2.</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承诺</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不断完善创业创新环境，增强服务能力，提高入驻企业创业成功率和创新能力，提升示范基地品牌影响力，发挥示范带动作用。</w:t>
      </w:r>
    </w:p>
    <w:p>
      <w:pPr>
        <w:snapToGrid w:val="0"/>
        <w:spacing w:line="560" w:lineRule="exact"/>
        <w:ind w:firstLine="640"/>
        <w:rPr>
          <w:rFonts w:hint="default" w:ascii="仿宋_GB2312" w:hAnsi="仿宋" w:eastAsia="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3.</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承诺</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配合相关部门工作要求，按期提供企业相关信息和统计数据。</w:t>
      </w: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p>
    <w:p>
      <w:pPr>
        <w:tabs>
          <w:tab w:val="left" w:pos="1842"/>
        </w:tabs>
        <w:snapToGrid w:val="0"/>
        <w:spacing w:line="560" w:lineRule="exact"/>
        <w:ind w:firstLine="640"/>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ab/>
      </w:r>
    </w:p>
    <w:p>
      <w:pPr>
        <w:snapToGrid w:val="0"/>
        <w:spacing w:line="560" w:lineRule="exact"/>
        <w:rPr>
          <w:rFonts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公司</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盖章）               </w:t>
      </w:r>
    </w:p>
    <w:p>
      <w:pPr>
        <w:pStyle w:val="4"/>
        <w:widowControl/>
        <w:snapToGrid w:val="0"/>
        <w:spacing w:line="600" w:lineRule="exact"/>
        <w:rPr>
          <w:rFonts w:hint="eastAsia"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 年   月   日  </w:t>
      </w:r>
    </w:p>
    <w:p>
      <w:pPr>
        <w:pStyle w:val="4"/>
        <w:widowControl/>
        <w:snapToGrid w:val="0"/>
        <w:spacing w:line="600" w:lineRule="exact"/>
        <w:rPr>
          <w:rFonts w:hint="eastAsia" w:ascii="仿宋_GB2312" w:hAnsi="仿宋" w:eastAsia="仿宋_GB2312"/>
          <w:color w:val="000000" w:themeColor="text1"/>
          <w:kern w:val="0"/>
          <w:sz w:val="32"/>
          <w:szCs w:val="32"/>
          <w:shd w:val="clear" w:color="auto" w:fill="FFFFFF"/>
          <w14:textFill>
            <w14:solidFill>
              <w14:schemeClr w14:val="tx1"/>
            </w14:solidFill>
          </w14:textFill>
        </w:rPr>
      </w:pPr>
    </w:p>
    <w:p>
      <w:pPr>
        <w:pStyle w:val="4"/>
        <w:widowControl/>
        <w:snapToGrid w:val="0"/>
        <w:spacing w:line="600" w:lineRule="exact"/>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tbl>
      <w:tblPr>
        <w:tblStyle w:val="10"/>
        <w:tblpPr w:leftFromText="180" w:rightFromText="180" w:vertAnchor="text" w:horzAnchor="page" w:tblpX="1894" w:tblpY="853"/>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36"/>
        <w:gridCol w:w="6983"/>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86" w:hRule="exact"/>
        </w:trPr>
        <w:tc>
          <w:tcPr>
            <w:tcW w:w="1336" w:type="dxa"/>
            <w:noWrap w:val="0"/>
            <w:vAlign w:val="top"/>
          </w:tcPr>
          <w:p>
            <w:pPr>
              <w:rPr>
                <w:rFonts w:hint="eastAsia" w:ascii="黑体" w:hAnsi="华文中宋" w:eastAsia="黑体" w:cs="Times New Roman"/>
                <w:sz w:val="21"/>
                <w:szCs w:val="21"/>
              </w:rPr>
            </w:pPr>
          </w:p>
        </w:tc>
        <w:tc>
          <w:tcPr>
            <w:tcW w:w="6983" w:type="dxa"/>
            <w:noWrap w:val="0"/>
            <w:vAlign w:val="top"/>
          </w:tcPr>
          <w:p>
            <w:pPr>
              <w:rPr>
                <w:rFonts w:hint="eastAsia" w:ascii="方正小标宋简体" w:hAnsi="宋体" w:eastAsia="方正小标宋简体" w:cs="Times New Roman"/>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319" w:type="dxa"/>
            <w:gridSpan w:val="2"/>
            <w:noWrap w:val="0"/>
            <w:vAlign w:val="center"/>
          </w:tcPr>
          <w:p>
            <w:pPr>
              <w:ind w:firstLine="264" w:firstLineChars="100"/>
              <w:jc w:val="both"/>
              <w:rPr>
                <w:rFonts w:hint="eastAsia" w:ascii="仿宋_GB2312" w:hAnsi="宋体" w:eastAsia="仿宋_GB2312" w:cs="Times New Roman"/>
                <w:sz w:val="28"/>
                <w:szCs w:val="28"/>
              </w:rPr>
            </w:pPr>
            <w:r>
              <w:rPr>
                <w:rFonts w:hint="eastAsia" w:ascii="仿宋_GB2312" w:hAnsi="宋体" w:eastAsia="仿宋_GB2312" w:cs="Times New Roman"/>
                <w:spacing w:val="-8"/>
                <w:sz w:val="28"/>
                <w:szCs w:val="28"/>
              </w:rPr>
              <w:t>贵州省</w:t>
            </w:r>
            <w:r>
              <w:rPr>
                <w:rFonts w:hint="eastAsia" w:ascii="仿宋_GB2312" w:hAnsi="宋体" w:eastAsia="仿宋_GB2312" w:cs="Times New Roman"/>
                <w:spacing w:val="-8"/>
                <w:sz w:val="28"/>
                <w:szCs w:val="28"/>
                <w:lang w:eastAsia="zh-CN"/>
              </w:rPr>
              <w:t>工业</w:t>
            </w:r>
            <w:r>
              <w:rPr>
                <w:rFonts w:hint="eastAsia" w:ascii="仿宋_GB2312" w:hAnsi="宋体" w:eastAsia="仿宋_GB2312" w:cs="Times New Roman"/>
                <w:spacing w:val="-8"/>
                <w:sz w:val="28"/>
                <w:szCs w:val="28"/>
              </w:rPr>
              <w:t>和信息化</w:t>
            </w:r>
            <w:r>
              <w:rPr>
                <w:rFonts w:hint="eastAsia" w:ascii="仿宋_GB2312" w:hAnsi="宋体" w:eastAsia="仿宋_GB2312" w:cs="Times New Roman"/>
                <w:spacing w:val="-8"/>
                <w:sz w:val="28"/>
                <w:szCs w:val="28"/>
                <w:lang w:eastAsia="zh-CN"/>
              </w:rPr>
              <w:t>厅</w:t>
            </w:r>
            <w:r>
              <w:rPr>
                <w:rFonts w:hint="eastAsia" w:ascii="仿宋_GB2312" w:hAnsi="宋体" w:eastAsia="仿宋_GB2312" w:cs="Times New Roman"/>
                <w:spacing w:val="-8"/>
                <w:sz w:val="28"/>
                <w:szCs w:val="28"/>
              </w:rPr>
              <w:t>办公室</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r>
              <w:rPr>
                <w:rFonts w:hint="default" w:ascii="仿宋_GB2312" w:hAnsi="宋体" w:eastAsia="仿宋_GB2312" w:cs="Times New Roman"/>
                <w:sz w:val="28"/>
                <w:szCs w:val="28"/>
                <w:lang w:val="en" w:eastAsia="zh-CN"/>
              </w:rPr>
              <w:t xml:space="preserve">    </w:t>
            </w:r>
            <w:r>
              <w:rPr>
                <w:rFonts w:hint="eastAsia" w:ascii="仿宋_GB2312" w:hAnsi="宋体" w:eastAsia="仿宋_GB2312" w:cs="Times New Roman"/>
                <w:spacing w:val="-8"/>
                <w:sz w:val="28"/>
                <w:szCs w:val="28"/>
              </w:rPr>
              <w:t>20</w:t>
            </w:r>
            <w:r>
              <w:rPr>
                <w:rFonts w:hint="eastAsia" w:ascii="仿宋_GB2312" w:hAnsi="宋体" w:eastAsia="仿宋_GB2312" w:cs="Times New Roman"/>
                <w:spacing w:val="-8"/>
                <w:sz w:val="28"/>
                <w:szCs w:val="28"/>
                <w:lang w:val="en-US" w:eastAsia="zh-CN"/>
              </w:rPr>
              <w:t>23</w:t>
            </w:r>
            <w:r>
              <w:rPr>
                <w:rFonts w:hint="eastAsia" w:ascii="仿宋_GB2312" w:hAnsi="宋体" w:eastAsia="仿宋_GB2312" w:cs="Times New Roman"/>
                <w:spacing w:val="-8"/>
                <w:sz w:val="28"/>
                <w:szCs w:val="28"/>
              </w:rPr>
              <w:t>年</w:t>
            </w:r>
            <w:r>
              <w:rPr>
                <w:rFonts w:hint="eastAsia" w:ascii="仿宋_GB2312" w:hAnsi="宋体" w:eastAsia="仿宋_GB2312" w:cs="Times New Roman"/>
                <w:spacing w:val="-8"/>
                <w:sz w:val="28"/>
                <w:szCs w:val="28"/>
                <w:lang w:val="en-US" w:eastAsia="zh-CN"/>
              </w:rPr>
              <w:t>11</w:t>
            </w:r>
            <w:r>
              <w:rPr>
                <w:rFonts w:hint="eastAsia" w:ascii="仿宋_GB2312" w:hAnsi="宋体" w:eastAsia="仿宋_GB2312" w:cs="Times New Roman"/>
                <w:spacing w:val="-8"/>
                <w:sz w:val="28"/>
                <w:szCs w:val="28"/>
              </w:rPr>
              <w:t>月</w:t>
            </w:r>
            <w:r>
              <w:rPr>
                <w:rFonts w:hint="eastAsia" w:ascii="仿宋_GB2312" w:hAnsi="宋体" w:eastAsia="仿宋_GB2312" w:cs="Times New Roman"/>
                <w:spacing w:val="-8"/>
                <w:sz w:val="28"/>
                <w:szCs w:val="28"/>
                <w:lang w:val="en-US" w:eastAsia="zh-CN"/>
              </w:rPr>
              <w:t>2</w:t>
            </w:r>
            <w:r>
              <w:rPr>
                <w:rFonts w:hint="eastAsia" w:ascii="仿宋_GB2312" w:hAnsi="宋体" w:eastAsia="仿宋_GB2312" w:cs="Times New Roman"/>
                <w:spacing w:val="-8"/>
                <w:sz w:val="28"/>
                <w:szCs w:val="28"/>
              </w:rPr>
              <w:t>日印发</w:t>
            </w:r>
          </w:p>
        </w:tc>
      </w:tr>
    </w:tbl>
    <w:p>
      <w:pPr>
        <w:pStyle w:val="4"/>
        <w:widowControl/>
        <w:snapToGrid w:val="0"/>
        <w:spacing w:line="240" w:lineRule="auto"/>
        <w:rPr>
          <w:color w:val="000000" w:themeColor="text1"/>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DejaVu Sans">
    <w:panose1 w:val="020B0606030804020204"/>
    <w:charset w:val="00"/>
    <w:family w:val="roman"/>
    <w:pitch w:val="default"/>
    <w:sig w:usb0="E7006EFF" w:usb1="D200FDFF" w:usb2="0A246029" w:usb3="0400200C" w:csb0="600001FF" w:csb1="D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U02Z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ZTTZkyAgAAYw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4867275</wp:posOffset>
              </wp:positionH>
              <wp:positionV relativeFrom="paragraph">
                <wp:posOffset>-19685</wp:posOffset>
              </wp:positionV>
              <wp:extent cx="737235" cy="258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37235"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25pt;margin-top:-1.55pt;height:20.35pt;width:58.05pt;mso-position-horizontal-relative:margin;z-index:251666432;mso-width-relative:page;mso-height-relative:page;" filled="f" stroked="f" coordsize="21600,21600" o:gfxdata="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aTxQ2QAAAAkBAAAP&#10;AAAAAAAAAAEAIAAAADgAAABkcnMvZG93bnJldi54bWxQSwECFAAUAAAACACHTuJAzcx6DDoCAABj&#10;BAAADgAAAAAAAAABACAAAAA+AQAAZHJzL2Uyb0RvYy54bWxQSwUGAAAAAAYABgBZAQAA6gU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5pt;height:144pt;width:144pt;mso-position-horizontal-relative:margin;mso-wrap-style:none;z-index:251662336;mso-width-relative:page;mso-height-relative:page;" filled="f" stroked="f" coordsize="21600,21600" o:gfxdata="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WkVendMAAAAHAQAADwAAAAAAAAABACAAAAA4&#10;AAAAZHJzL2Rvd25yZXYueG1sUEsBAhQAFAAAAAgAh07iQH+OrREyAgAAYQQAAA4AAAAAAAAAAQAg&#10;AAAAOAEAAGRycy9lMm9Eb2MueG1sUEsFBgAAAAAGAAYAWQEAANw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3175"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vOISfRAAAAAwEAAA8AAAAAAAAAAQAgAAAA&#10;OAAAAGRycy9kb3ducmV2LnhtbFBLAQIUABQAAAAIAIdO4kDhYjKB/AEAAAQEAAAOAAAAAAAAAAEA&#10;IAAAADYBAABkcnMvZTJvRG9jLnhtbFBLBQYAAAAABgAGAFkBAACk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KT72nYyAgAAYwQAAA4AAAAAAAAAAQAgAAAA&#10;NQEAAGRycy9lMm9Eb2MueG1sUEsFBgAAAAAGAAYAWQEAANk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rPr>
                              <w:sz w:val="28"/>
                              <w:szCs w:val="2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bziEn0QAAAAMBAAAPAAAAAAAAAAEAIAAA&#10;ADgAAABkcnMvZG93bnJldi54bWxQSwECFAAUAAAACACHTuJAeM30/f0BAAAEBAAADgAAAAAAAAAB&#10;ACAAAAA2AQAAZHJzL2Uyb0RvYy54bWxQSwUGAAAAAAYABgBZAQAApQUAAAAA&#10;">
              <v:fill on="f" focussize="0,0"/>
              <v:stroke on="f"/>
              <v:imagedata o:title=""/>
              <o:lock v:ext="edit" aspectratio="f"/>
              <v:textbox inset="0mm,0mm,0mm,0mm" style="mso-fit-shape-to-text:t;">
                <w:txbxContent>
                  <w:p>
                    <w:pPr>
                      <w:pStyle w:val="6"/>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FE53D0"/>
    <w:rsid w:val="00002E17"/>
    <w:rsid w:val="000B6F92"/>
    <w:rsid w:val="000E4A3A"/>
    <w:rsid w:val="00176B99"/>
    <w:rsid w:val="001B5FA2"/>
    <w:rsid w:val="002A3922"/>
    <w:rsid w:val="002C3560"/>
    <w:rsid w:val="002C5149"/>
    <w:rsid w:val="002D7033"/>
    <w:rsid w:val="0030395B"/>
    <w:rsid w:val="0031112B"/>
    <w:rsid w:val="00360453"/>
    <w:rsid w:val="003942CE"/>
    <w:rsid w:val="003A34FA"/>
    <w:rsid w:val="003E27EB"/>
    <w:rsid w:val="00402303"/>
    <w:rsid w:val="004254D1"/>
    <w:rsid w:val="00497606"/>
    <w:rsid w:val="004E3B4D"/>
    <w:rsid w:val="004F2417"/>
    <w:rsid w:val="005055B2"/>
    <w:rsid w:val="0052091A"/>
    <w:rsid w:val="0052614B"/>
    <w:rsid w:val="0056227D"/>
    <w:rsid w:val="005A4159"/>
    <w:rsid w:val="005F496D"/>
    <w:rsid w:val="00627AC0"/>
    <w:rsid w:val="006C794F"/>
    <w:rsid w:val="007453BC"/>
    <w:rsid w:val="007664C5"/>
    <w:rsid w:val="007A6601"/>
    <w:rsid w:val="007D53EC"/>
    <w:rsid w:val="007E16F7"/>
    <w:rsid w:val="00801810"/>
    <w:rsid w:val="0082705E"/>
    <w:rsid w:val="0087351D"/>
    <w:rsid w:val="00876226"/>
    <w:rsid w:val="009056FF"/>
    <w:rsid w:val="00992BD4"/>
    <w:rsid w:val="009A59DD"/>
    <w:rsid w:val="009E324A"/>
    <w:rsid w:val="00AF1928"/>
    <w:rsid w:val="00B0621E"/>
    <w:rsid w:val="00BF483E"/>
    <w:rsid w:val="00C73952"/>
    <w:rsid w:val="00CB2548"/>
    <w:rsid w:val="00D1752A"/>
    <w:rsid w:val="00D43532"/>
    <w:rsid w:val="00E70228"/>
    <w:rsid w:val="00F93863"/>
    <w:rsid w:val="00FA4F81"/>
    <w:rsid w:val="00FB3FF1"/>
    <w:rsid w:val="058869AB"/>
    <w:rsid w:val="091D01DE"/>
    <w:rsid w:val="15F102AC"/>
    <w:rsid w:val="177E8D59"/>
    <w:rsid w:val="1ABAB95A"/>
    <w:rsid w:val="1CFEB7EE"/>
    <w:rsid w:val="1DF70B19"/>
    <w:rsid w:val="1E3FFA59"/>
    <w:rsid w:val="1F1BAC86"/>
    <w:rsid w:val="1F3F937D"/>
    <w:rsid w:val="1F6BA95A"/>
    <w:rsid w:val="1F7EFCA1"/>
    <w:rsid w:val="1F9E18D4"/>
    <w:rsid w:val="1FFDDAF5"/>
    <w:rsid w:val="21EA5CFE"/>
    <w:rsid w:val="25D2C1AC"/>
    <w:rsid w:val="25FF7DF8"/>
    <w:rsid w:val="276B7D3A"/>
    <w:rsid w:val="279F6C0B"/>
    <w:rsid w:val="27CEB13A"/>
    <w:rsid w:val="27FF2015"/>
    <w:rsid w:val="2CF66E4E"/>
    <w:rsid w:val="2DED4B68"/>
    <w:rsid w:val="2DEF102F"/>
    <w:rsid w:val="2DFF3A3A"/>
    <w:rsid w:val="2EA71E38"/>
    <w:rsid w:val="2EFE3FE0"/>
    <w:rsid w:val="2F67800F"/>
    <w:rsid w:val="2FDEAC95"/>
    <w:rsid w:val="2FFFB4A5"/>
    <w:rsid w:val="33F514B0"/>
    <w:rsid w:val="35590D63"/>
    <w:rsid w:val="35A999B0"/>
    <w:rsid w:val="377E6E83"/>
    <w:rsid w:val="3797B1BF"/>
    <w:rsid w:val="37DFEB05"/>
    <w:rsid w:val="37FC579B"/>
    <w:rsid w:val="39B5F3B5"/>
    <w:rsid w:val="39F9CC3D"/>
    <w:rsid w:val="3A4F3188"/>
    <w:rsid w:val="3AF81D35"/>
    <w:rsid w:val="3B1EC17F"/>
    <w:rsid w:val="3B77E622"/>
    <w:rsid w:val="3B7E30F6"/>
    <w:rsid w:val="3BFF0CBE"/>
    <w:rsid w:val="3CFAA03B"/>
    <w:rsid w:val="3DDEFF1D"/>
    <w:rsid w:val="3DF7681B"/>
    <w:rsid w:val="3E7F2E0B"/>
    <w:rsid w:val="3F5F3B02"/>
    <w:rsid w:val="3F6F057E"/>
    <w:rsid w:val="3F826766"/>
    <w:rsid w:val="41FF8545"/>
    <w:rsid w:val="45998782"/>
    <w:rsid w:val="47BD8993"/>
    <w:rsid w:val="47E7862B"/>
    <w:rsid w:val="4B1D4B5F"/>
    <w:rsid w:val="4B718FFA"/>
    <w:rsid w:val="4C743EAE"/>
    <w:rsid w:val="4D1F3DB0"/>
    <w:rsid w:val="4DCF6181"/>
    <w:rsid w:val="4E305E7F"/>
    <w:rsid w:val="4EDF6BB1"/>
    <w:rsid w:val="4EFF21B6"/>
    <w:rsid w:val="4F7448C2"/>
    <w:rsid w:val="55355A18"/>
    <w:rsid w:val="55BF9809"/>
    <w:rsid w:val="57CDB416"/>
    <w:rsid w:val="57DF898E"/>
    <w:rsid w:val="57FB1A24"/>
    <w:rsid w:val="57FD6650"/>
    <w:rsid w:val="58BF7733"/>
    <w:rsid w:val="59FF42BA"/>
    <w:rsid w:val="5B7DD01A"/>
    <w:rsid w:val="5BBE9B8D"/>
    <w:rsid w:val="5BFD97A3"/>
    <w:rsid w:val="5BFE6379"/>
    <w:rsid w:val="5BFE7E44"/>
    <w:rsid w:val="5CEF1CA7"/>
    <w:rsid w:val="5CFE53D0"/>
    <w:rsid w:val="5DB725DB"/>
    <w:rsid w:val="5DFC4B8D"/>
    <w:rsid w:val="5EB5BD92"/>
    <w:rsid w:val="5F6BB8D6"/>
    <w:rsid w:val="5FAFEC2C"/>
    <w:rsid w:val="5FB307CA"/>
    <w:rsid w:val="5FBF4425"/>
    <w:rsid w:val="5FBF5B9F"/>
    <w:rsid w:val="5FEDC1A1"/>
    <w:rsid w:val="5FEE4D39"/>
    <w:rsid w:val="605B5CFC"/>
    <w:rsid w:val="60FB99E3"/>
    <w:rsid w:val="64FE68D7"/>
    <w:rsid w:val="655D3CC8"/>
    <w:rsid w:val="66ED3CA8"/>
    <w:rsid w:val="695E5001"/>
    <w:rsid w:val="697D32EB"/>
    <w:rsid w:val="6A7D3C3D"/>
    <w:rsid w:val="6B5E63DC"/>
    <w:rsid w:val="6BB77AB6"/>
    <w:rsid w:val="6C7F0C8B"/>
    <w:rsid w:val="6C7F15D7"/>
    <w:rsid w:val="6DDFC53E"/>
    <w:rsid w:val="6DEB997A"/>
    <w:rsid w:val="6DF739BC"/>
    <w:rsid w:val="6E3F24EF"/>
    <w:rsid w:val="6E7F7408"/>
    <w:rsid w:val="6F3FE1C7"/>
    <w:rsid w:val="6F5F3427"/>
    <w:rsid w:val="6F7B29A0"/>
    <w:rsid w:val="6FB73704"/>
    <w:rsid w:val="6FEB1B56"/>
    <w:rsid w:val="6FFF3F5C"/>
    <w:rsid w:val="6FFFF82F"/>
    <w:rsid w:val="71EF3F5D"/>
    <w:rsid w:val="733E5200"/>
    <w:rsid w:val="737B0714"/>
    <w:rsid w:val="737C42D8"/>
    <w:rsid w:val="737F0E6E"/>
    <w:rsid w:val="74FD46BC"/>
    <w:rsid w:val="75ED8A37"/>
    <w:rsid w:val="75FE98DD"/>
    <w:rsid w:val="76FBAF8A"/>
    <w:rsid w:val="771900B5"/>
    <w:rsid w:val="776ED408"/>
    <w:rsid w:val="7775FFE0"/>
    <w:rsid w:val="777F388D"/>
    <w:rsid w:val="77D9BBC9"/>
    <w:rsid w:val="77DBD34C"/>
    <w:rsid w:val="77F361E7"/>
    <w:rsid w:val="78FE8329"/>
    <w:rsid w:val="7A3E308C"/>
    <w:rsid w:val="7A83052A"/>
    <w:rsid w:val="7B3E2815"/>
    <w:rsid w:val="7B7FBBA5"/>
    <w:rsid w:val="7B9282AE"/>
    <w:rsid w:val="7BABCC95"/>
    <w:rsid w:val="7BDB352A"/>
    <w:rsid w:val="7BDBB6D8"/>
    <w:rsid w:val="7BEF3C6F"/>
    <w:rsid w:val="7BFD76DD"/>
    <w:rsid w:val="7D76BD54"/>
    <w:rsid w:val="7DB6937D"/>
    <w:rsid w:val="7DBFEB55"/>
    <w:rsid w:val="7DDC0DF6"/>
    <w:rsid w:val="7DED9685"/>
    <w:rsid w:val="7DF3FAF1"/>
    <w:rsid w:val="7DF75B0B"/>
    <w:rsid w:val="7E2B7C62"/>
    <w:rsid w:val="7E3C3625"/>
    <w:rsid w:val="7E6FE08A"/>
    <w:rsid w:val="7EDC5946"/>
    <w:rsid w:val="7EFBDCF0"/>
    <w:rsid w:val="7F2FD61B"/>
    <w:rsid w:val="7F366BE9"/>
    <w:rsid w:val="7F3DC856"/>
    <w:rsid w:val="7F3E67F3"/>
    <w:rsid w:val="7F3FA27C"/>
    <w:rsid w:val="7F5B1D31"/>
    <w:rsid w:val="7F7F9B69"/>
    <w:rsid w:val="7F9F9150"/>
    <w:rsid w:val="7FADD8F2"/>
    <w:rsid w:val="7FB12A21"/>
    <w:rsid w:val="7FB14AA6"/>
    <w:rsid w:val="7FBF5CE4"/>
    <w:rsid w:val="7FBF7875"/>
    <w:rsid w:val="7FDF061A"/>
    <w:rsid w:val="7FE78DA4"/>
    <w:rsid w:val="7FED1218"/>
    <w:rsid w:val="7FEEB9EB"/>
    <w:rsid w:val="7FEFF13F"/>
    <w:rsid w:val="7FFE2A26"/>
    <w:rsid w:val="7FFE5CE2"/>
    <w:rsid w:val="7FFF792A"/>
    <w:rsid w:val="8DFF835A"/>
    <w:rsid w:val="8F7D348F"/>
    <w:rsid w:val="921F49A3"/>
    <w:rsid w:val="9DF6CE26"/>
    <w:rsid w:val="9DFD1965"/>
    <w:rsid w:val="9FFB04E7"/>
    <w:rsid w:val="A259130D"/>
    <w:rsid w:val="A7EDD4EA"/>
    <w:rsid w:val="A7FFFCF6"/>
    <w:rsid w:val="AA3F9700"/>
    <w:rsid w:val="ABAF7E0C"/>
    <w:rsid w:val="AE4282DE"/>
    <w:rsid w:val="AF70B047"/>
    <w:rsid w:val="AFFB9752"/>
    <w:rsid w:val="B1AF544F"/>
    <w:rsid w:val="B37BD675"/>
    <w:rsid w:val="B3E6ADA5"/>
    <w:rsid w:val="B42B3F96"/>
    <w:rsid w:val="B69FA4F3"/>
    <w:rsid w:val="B7DBB513"/>
    <w:rsid w:val="B7DF2CF5"/>
    <w:rsid w:val="B7FF6891"/>
    <w:rsid w:val="B7FFEDD3"/>
    <w:rsid w:val="B97F1E91"/>
    <w:rsid w:val="BA1B110C"/>
    <w:rsid w:val="BAD6120D"/>
    <w:rsid w:val="BAFE88A8"/>
    <w:rsid w:val="BB750525"/>
    <w:rsid w:val="BCDADD45"/>
    <w:rsid w:val="BD1F3C48"/>
    <w:rsid w:val="BDBF5D73"/>
    <w:rsid w:val="BE6EBF4C"/>
    <w:rsid w:val="BF336285"/>
    <w:rsid w:val="BF4E6094"/>
    <w:rsid w:val="BFD7034F"/>
    <w:rsid w:val="BFE798A7"/>
    <w:rsid w:val="BFF53EF0"/>
    <w:rsid w:val="BFF906C4"/>
    <w:rsid w:val="BFFBD839"/>
    <w:rsid w:val="C86F19A9"/>
    <w:rsid w:val="CABFA2E4"/>
    <w:rsid w:val="CCFFF50B"/>
    <w:rsid w:val="CF7FB9CC"/>
    <w:rsid w:val="CFA14E87"/>
    <w:rsid w:val="CFAD5CDB"/>
    <w:rsid w:val="CFCFECE6"/>
    <w:rsid w:val="D3FDB03A"/>
    <w:rsid w:val="D8FFCB1D"/>
    <w:rsid w:val="DB9F7435"/>
    <w:rsid w:val="DBBD6A27"/>
    <w:rsid w:val="DBBFCBA7"/>
    <w:rsid w:val="DBED5778"/>
    <w:rsid w:val="DBF99480"/>
    <w:rsid w:val="DC4F6441"/>
    <w:rsid w:val="DDBFE46F"/>
    <w:rsid w:val="DDCDDA79"/>
    <w:rsid w:val="DDFE511C"/>
    <w:rsid w:val="DDFF8BC5"/>
    <w:rsid w:val="DF1F7287"/>
    <w:rsid w:val="DF3E9020"/>
    <w:rsid w:val="DF67B29C"/>
    <w:rsid w:val="DFF77025"/>
    <w:rsid w:val="DFFD44F7"/>
    <w:rsid w:val="E3DEFB17"/>
    <w:rsid w:val="E3F639EC"/>
    <w:rsid w:val="E5BDE86B"/>
    <w:rsid w:val="E75FB906"/>
    <w:rsid w:val="E77D9DA9"/>
    <w:rsid w:val="E77FDCE6"/>
    <w:rsid w:val="E79E40CE"/>
    <w:rsid w:val="E7FEC6B1"/>
    <w:rsid w:val="E8EF666B"/>
    <w:rsid w:val="EB5D5084"/>
    <w:rsid w:val="EBD65A47"/>
    <w:rsid w:val="EDF9CA78"/>
    <w:rsid w:val="EE79DA94"/>
    <w:rsid w:val="EE7BDE85"/>
    <w:rsid w:val="EEFF02DC"/>
    <w:rsid w:val="EF2E14A3"/>
    <w:rsid w:val="EFF78A29"/>
    <w:rsid w:val="EFFE4018"/>
    <w:rsid w:val="EFFF8546"/>
    <w:rsid w:val="F1BDD5FF"/>
    <w:rsid w:val="F1E63870"/>
    <w:rsid w:val="F1FE5E8D"/>
    <w:rsid w:val="F1FF497C"/>
    <w:rsid w:val="F20BDC78"/>
    <w:rsid w:val="F2ABB28C"/>
    <w:rsid w:val="F2DFA224"/>
    <w:rsid w:val="F388CE07"/>
    <w:rsid w:val="F3DDE851"/>
    <w:rsid w:val="F3FCE638"/>
    <w:rsid w:val="F43637CF"/>
    <w:rsid w:val="F4DF9DE2"/>
    <w:rsid w:val="F57E5EA3"/>
    <w:rsid w:val="F5AC946F"/>
    <w:rsid w:val="F5ED4B7D"/>
    <w:rsid w:val="F68B1850"/>
    <w:rsid w:val="F6DC765D"/>
    <w:rsid w:val="F6FC5D23"/>
    <w:rsid w:val="F6FE1EBC"/>
    <w:rsid w:val="F76EAAD3"/>
    <w:rsid w:val="F7BF3A97"/>
    <w:rsid w:val="F7BFBB9D"/>
    <w:rsid w:val="F7D77C53"/>
    <w:rsid w:val="F7FD3A48"/>
    <w:rsid w:val="F7FE5399"/>
    <w:rsid w:val="F8D78D45"/>
    <w:rsid w:val="F9B937E8"/>
    <w:rsid w:val="F9BA4FF5"/>
    <w:rsid w:val="F9BB836C"/>
    <w:rsid w:val="F9FFA2F9"/>
    <w:rsid w:val="FB7FB40C"/>
    <w:rsid w:val="FBCFE710"/>
    <w:rsid w:val="FBE7521D"/>
    <w:rsid w:val="FBFD7906"/>
    <w:rsid w:val="FBFEED9B"/>
    <w:rsid w:val="FCB639DA"/>
    <w:rsid w:val="FCFAACEB"/>
    <w:rsid w:val="FD6FACA7"/>
    <w:rsid w:val="FD89CBA0"/>
    <w:rsid w:val="FDBF60AD"/>
    <w:rsid w:val="FDBFC72D"/>
    <w:rsid w:val="FDDF78EC"/>
    <w:rsid w:val="FDEF99AD"/>
    <w:rsid w:val="FDFFC80B"/>
    <w:rsid w:val="FE379116"/>
    <w:rsid w:val="FE7DECA2"/>
    <w:rsid w:val="FEAF2D0F"/>
    <w:rsid w:val="FEBD5693"/>
    <w:rsid w:val="FEBF0217"/>
    <w:rsid w:val="FEFE7945"/>
    <w:rsid w:val="FF131F21"/>
    <w:rsid w:val="FF28BFD3"/>
    <w:rsid w:val="FF3B72FA"/>
    <w:rsid w:val="FF46034D"/>
    <w:rsid w:val="FF5E3131"/>
    <w:rsid w:val="FF6B2F12"/>
    <w:rsid w:val="FF6FDEBF"/>
    <w:rsid w:val="FF7C3A92"/>
    <w:rsid w:val="FF7F3022"/>
    <w:rsid w:val="FF7F4C8B"/>
    <w:rsid w:val="FF9FF9F1"/>
    <w:rsid w:val="FFBD1354"/>
    <w:rsid w:val="FFBF7741"/>
    <w:rsid w:val="FFD8284F"/>
    <w:rsid w:val="FFDF0899"/>
    <w:rsid w:val="FFDF7F3B"/>
    <w:rsid w:val="FFED32AA"/>
    <w:rsid w:val="FFEF767E"/>
    <w:rsid w:val="FFF6F9D6"/>
    <w:rsid w:val="FFFAE479"/>
    <w:rsid w:val="FFFB3F86"/>
    <w:rsid w:val="FFFF196F"/>
    <w:rsid w:val="FFFFC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ind w:leftChars="300"/>
      <w:jc w:val="both"/>
      <w:outlineLvl w:val="1"/>
    </w:pPr>
    <w:rPr>
      <w:rFonts w:ascii="Arial" w:hAnsi="Arial" w:eastAsia="楷体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5"/>
    <w:qFormat/>
    <w:uiPriority w:val="99"/>
    <w:rPr>
      <w:rFonts w:hint="eastAsia" w:ascii="宋体" w:hAnsi="Courier New" w:cs="Courier New"/>
      <w:szCs w:val="21"/>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8">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Title"/>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character" w:styleId="12">
    <w:name w:val="Strong"/>
    <w:basedOn w:val="11"/>
    <w:qFormat/>
    <w:uiPriority w:val="0"/>
    <w:rPr>
      <w:b/>
    </w:rPr>
  </w:style>
  <w:style w:type="character" w:styleId="13">
    <w:name w:val="Emphasis"/>
    <w:basedOn w:val="11"/>
    <w:qFormat/>
    <w:uiPriority w:val="0"/>
    <w:rPr>
      <w:i/>
    </w:rPr>
  </w:style>
  <w:style w:type="character" w:customStyle="1" w:styleId="14">
    <w:name w:val="批注框文本 Char"/>
    <w:basedOn w:val="11"/>
    <w:link w:val="5"/>
    <w:qFormat/>
    <w:uiPriority w:val="0"/>
    <w:rPr>
      <w:kern w:val="2"/>
      <w:sz w:val="18"/>
      <w:szCs w:val="18"/>
    </w:rPr>
  </w:style>
  <w:style w:type="character" w:customStyle="1" w:styleId="15">
    <w:name w:val="纯文本 Char"/>
    <w:basedOn w:val="11"/>
    <w:link w:val="4"/>
    <w:qFormat/>
    <w:uiPriority w:val="99"/>
    <w:rPr>
      <w:rFonts w:ascii="宋体" w:hAnsi="Courier New" w:cs="Courier New"/>
      <w:kern w:val="2"/>
      <w:sz w:val="21"/>
      <w:szCs w:val="21"/>
    </w:rPr>
  </w:style>
  <w:style w:type="character" w:customStyle="1" w:styleId="16">
    <w:name w:val="HTML 预设格式 Char"/>
    <w:basedOn w:val="11"/>
    <w:link w:val="8"/>
    <w:qFormat/>
    <w:uiPriority w:val="0"/>
    <w:rPr>
      <w:rFonts w:ascii="宋体" w:hAnsi="宋体"/>
      <w:sz w:val="24"/>
      <w:szCs w:val="24"/>
    </w:rPr>
  </w:style>
  <w:style w:type="character" w:customStyle="1" w:styleId="17">
    <w:name w:val="font31"/>
    <w:basedOn w:val="11"/>
    <w:qFormat/>
    <w:uiPriority w:val="0"/>
    <w:rPr>
      <w:rFonts w:hint="eastAsia" w:ascii="宋体" w:hAnsi="宋体" w:eastAsia="宋体" w:cs="宋体"/>
      <w:color w:val="000000"/>
      <w:sz w:val="20"/>
      <w:szCs w:val="20"/>
      <w:u w:val="none"/>
    </w:rPr>
  </w:style>
  <w:style w:type="character" w:customStyle="1" w:styleId="18">
    <w:name w:val="font21"/>
    <w:basedOn w:val="11"/>
    <w:qFormat/>
    <w:uiPriority w:val="0"/>
    <w:rPr>
      <w:rFonts w:hint="eastAsia" w:ascii="仿宋" w:hAnsi="仿宋" w:eastAsia="仿宋" w:cs="仿宋"/>
      <w:color w:val="000000"/>
      <w:sz w:val="20"/>
      <w:szCs w:val="20"/>
      <w:u w:val="none"/>
    </w:rPr>
  </w:style>
  <w:style w:type="character" w:customStyle="1" w:styleId="19">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1934</Words>
  <Characters>1963</Characters>
  <Lines>83</Lines>
  <Paragraphs>23</Paragraphs>
  <TotalTime>0</TotalTime>
  <ScaleCrop>false</ScaleCrop>
  <LinksUpToDate>false</LinksUpToDate>
  <CharactersWithSpaces>2239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2021-09-09T00:15:00Z</dcterms:created>
  <dc:creator>admin</dc:creator>
  <cp:lastModifiedBy>wzzy</cp:lastModifiedBy>
  <cp:lastPrinted>2023-11-02T17:21:00Z</cp:lastPrinted>
  <dcterms:modified xsi:type="dcterms:W3CDTF">2023-11-13T16:59:10Z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34884D0BFCD94829A41C1C5DF353CA95</vt:lpwstr>
  </property>
</Properties>
</file>