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黑体" w:eastAsia="黑体"/>
          <w:b w:val="0"/>
          <w:sz w:val="28"/>
          <w:szCs w:val="28"/>
        </w:rPr>
      </w:pPr>
      <w:r>
        <w:rPr>
          <w:rFonts w:hint="eastAsia" w:ascii="黑体" w:eastAsia="黑体"/>
          <w:b w:val="0"/>
          <w:sz w:val="28"/>
          <w:szCs w:val="28"/>
        </w:rPr>
        <w:t>附件2</w:t>
      </w:r>
    </w:p>
    <w:p>
      <w:pPr>
        <w:rPr>
          <w:rFonts w:hint="eastAsia" w:ascii="Times New Roman" w:hAnsi="Times New Roman" w:cs="Times New Roman"/>
        </w:rPr>
      </w:pPr>
    </w:p>
    <w:p>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贵州省制造业创新中心建设试点年度发展</w:t>
      </w:r>
    </w:p>
    <w:p>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报告</w:t>
      </w:r>
      <w:r>
        <w:rPr>
          <w:rFonts w:hint="eastAsia" w:ascii="方正小标宋简体" w:eastAsia="方正小标宋简体"/>
          <w:sz w:val="44"/>
          <w:szCs w:val="44"/>
        </w:rPr>
        <w:t>编写提纲</w:t>
      </w:r>
    </w:p>
    <w:p>
      <w:pPr>
        <w:spacing w:line="560" w:lineRule="exact"/>
        <w:ind w:firstLine="880" w:firstLineChars="200"/>
        <w:rPr>
          <w:rFonts w:hint="eastAsia" w:ascii="方正小标宋简体" w:hAnsi="Times New Roman" w:eastAsia="方正小标宋简体" w:cs="Times New Roman"/>
          <w:kern w:val="0"/>
          <w:sz w:val="44"/>
          <w:szCs w:val="44"/>
        </w:rPr>
      </w:pPr>
    </w:p>
    <w:p>
      <w:pPr>
        <w:spacing w:line="600" w:lineRule="exact"/>
        <w:ind w:firstLine="640" w:firstLineChars="200"/>
        <w:jc w:val="left"/>
        <w:rPr>
          <w:rFonts w:hint="eastAsia" w:ascii="黑体" w:eastAsia="黑体"/>
          <w:sz w:val="32"/>
          <w:szCs w:val="32"/>
        </w:rPr>
      </w:pPr>
      <w:r>
        <w:rPr>
          <w:rFonts w:hint="eastAsia" w:ascii="黑体" w:eastAsia="黑体"/>
          <w:sz w:val="32"/>
          <w:szCs w:val="32"/>
        </w:rPr>
        <w:t>一、本年度投入情况</w:t>
      </w:r>
    </w:p>
    <w:p>
      <w:pPr>
        <w:spacing w:line="600" w:lineRule="exact"/>
        <w:ind w:firstLine="640" w:firstLineChars="200"/>
        <w:rPr>
          <w:rFonts w:hint="eastAsia" w:ascii="黑体" w:eastAsia="黑体"/>
          <w:sz w:val="32"/>
          <w:szCs w:val="32"/>
        </w:rPr>
      </w:pPr>
      <w:r>
        <w:rPr>
          <w:rFonts w:hint="eastAsia" w:ascii="黑体" w:eastAsia="黑体"/>
          <w:sz w:val="32"/>
          <w:szCs w:val="32"/>
        </w:rPr>
        <w:t>二、本年度科技及经济产出情况</w:t>
      </w:r>
    </w:p>
    <w:p>
      <w:pPr>
        <w:spacing w:line="600" w:lineRule="exact"/>
        <w:ind w:firstLine="640" w:firstLineChars="200"/>
        <w:rPr>
          <w:rFonts w:hint="eastAsia" w:ascii="仿宋_GB2312" w:eastAsia="仿宋_GB2312"/>
          <w:b/>
          <w:sz w:val="32"/>
          <w:szCs w:val="32"/>
        </w:rPr>
      </w:pPr>
      <w:r>
        <w:rPr>
          <w:rFonts w:hint="eastAsia" w:ascii="黑体" w:eastAsia="黑体"/>
          <w:sz w:val="32"/>
          <w:szCs w:val="32"/>
        </w:rPr>
        <w:t>三、年度执行情况报告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1、建设任务总体进展情况；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2、制度建设及落实情况；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3、本年度任务计划执行情况；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4、本年度取得的主要进展和成果（含知识产权、标准制定等）；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5、产学研合作情况；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6、人才培养情况；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7、项目实施过程受市场变化及技术发展等原因影响造成拖延等情况的必要说明（存在的编写）；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8、组织实施及管理工作的经验（经费管理、人员管理、组织管理）；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9、其他能够说明项目情况的材料。</w:t>
      </w:r>
    </w:p>
    <w:p>
      <w:pPr>
        <w:spacing w:line="600" w:lineRule="exact"/>
        <w:ind w:firstLine="640" w:firstLineChars="200"/>
      </w:pPr>
      <w:r>
        <w:rPr>
          <w:rFonts w:hint="eastAsia" w:ascii="黑体" w:eastAsia="黑体"/>
          <w:sz w:val="32"/>
          <w:szCs w:val="32"/>
        </w:rPr>
        <w:t>四、存在的问题及</w:t>
      </w:r>
      <w:bookmarkStart w:id="0" w:name="_GoBack"/>
      <w:bookmarkEnd w:id="0"/>
      <w:r>
        <w:rPr>
          <w:rFonts w:hint="eastAsia" w:ascii="黑体" w:eastAsia="黑体"/>
          <w:sz w:val="32"/>
          <w:szCs w:val="32"/>
        </w:rPr>
        <w:t>下一步工作计划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宋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316DC"/>
    <w:rsid w:val="39E316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0"/>
    <w:pPr>
      <w:keepNext/>
      <w:keepLines/>
      <w:adjustRightInd w:val="0"/>
      <w:snapToGrid w:val="0"/>
      <w:spacing w:line="560" w:lineRule="exact"/>
      <w:ind w:firstLine="627" w:firstLineChars="200"/>
      <w:outlineLvl w:val="1"/>
    </w:pPr>
    <w:rPr>
      <w:rFonts w:ascii="宋体" w:hAnsi="宋体" w:eastAsia="仿宋" w:cs="Times New Roman"/>
      <w:b/>
      <w:bCs/>
      <w:spacing w:val="-4"/>
      <w:sz w:val="32"/>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 w:type="character" w:styleId="6">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2019-06-27T07:49:00Z</dcterms:created>
  <dc:creator>summer</dc:creator>
  <cp:lastModifiedBy>summer</cp:lastModifiedBy>
  <dcterms:modified xsi:type="dcterms:W3CDTF">2019-06-27T07:51:02Z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