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F5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 w14:paraId="10170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A600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贵州省制造业中试平台申报基本条件</w:t>
      </w:r>
    </w:p>
    <w:p w14:paraId="7E5BD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4BDD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一、战略定位。</w:t>
      </w:r>
      <w:r>
        <w:rPr>
          <w:rFonts w:hint="eastAsia" w:cs="仿宋_GB2312"/>
          <w:sz w:val="32"/>
          <w:szCs w:val="32"/>
          <w:lang w:val="en-US" w:eastAsia="zh-CN"/>
        </w:rPr>
        <w:t>应与党中央、国务院重大战略、重大任务、重大工程部署紧密结合，符合省委、省政府有关战略部署，对我省现代化产业体系建设起到支撑引领作用。</w:t>
      </w:r>
    </w:p>
    <w:p w14:paraId="5CF18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（一）应与我省打造“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六大产业基地</w:t>
      </w:r>
      <w:r>
        <w:rPr>
          <w:rFonts w:hint="eastAsia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、“3533”重点产业集群和市（州）工业主导产业</w:t>
      </w:r>
      <w:r>
        <w:rPr>
          <w:rFonts w:hint="eastAsia" w:cs="仿宋_GB2312"/>
          <w:sz w:val="32"/>
          <w:szCs w:val="32"/>
          <w:lang w:val="en-US" w:eastAsia="zh-CN"/>
        </w:rPr>
        <w:t>工作部署紧密衔接。</w:t>
      </w:r>
    </w:p>
    <w:p w14:paraId="13C02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（二）应符合贵州省制造业中试平台建设实施方案和重点建设方向。</w:t>
      </w:r>
    </w:p>
    <w:p w14:paraId="3E0EA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二、基础能力。</w:t>
      </w:r>
      <w:r>
        <w:rPr>
          <w:rFonts w:hint="eastAsia" w:cs="仿宋_GB2312"/>
          <w:sz w:val="32"/>
          <w:szCs w:val="32"/>
          <w:lang w:val="en-US" w:eastAsia="zh-CN"/>
        </w:rPr>
        <w:t>应具备实体平台形态，具备能够实施相应中试验证的完备能力。</w:t>
      </w:r>
    </w:p>
    <w:p w14:paraId="71E5F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（一）应具备完善的中试线或试验场地，配备必需的安全、环保等配套设施，中试场地及配套设施面积不低于500平方米；制定设备要素表，现有试验设备、测量仪器、关键软件等中试设备核心指标达到国内领先水平，中试设备或设施原值1000万元以上；积累丰富、准确、可靠的中试数据；中试环境、工艺流程和软硬件应符合标准。</w:t>
      </w:r>
    </w:p>
    <w:p w14:paraId="0C212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（二）应拥有本领域研发能力强、技术水平高、工程实践经验丰富的工程技术带头人，拥有与核心服务能力相适应的管理、研发、试验、质量、安全等专业人才队伍，其中专职技术或管理人员不少于10人，具有硕士研究生（含）以上学历或副高级（含）以上专业技术职称的科技人员不低于技术团队人员总人数的20%。</w:t>
      </w:r>
    </w:p>
    <w:p w14:paraId="5F018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（三）应具备良好的质量、安全、信用和社会责任状况。近三年未发生违法违规行为，未发生较大及以上安全事故和重大质量、环境污染、失泄密等事故，未出现数据资料弄虚作假、严重失信等情形。</w:t>
      </w:r>
    </w:p>
    <w:p w14:paraId="6AC3C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三、技术优势。</w:t>
      </w:r>
      <w:r>
        <w:rPr>
          <w:rFonts w:hint="eastAsia" w:cs="仿宋_GB2312"/>
          <w:sz w:val="32"/>
          <w:szCs w:val="32"/>
          <w:lang w:val="en-US" w:eastAsia="zh-CN"/>
        </w:rPr>
        <w:t>应拥有对行业或区域相关技术资源的整合及带动能力，具备较为完善的中试技术体系。</w:t>
      </w:r>
    </w:p>
    <w:p w14:paraId="13975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（一）应制定明确的中试技术路线图，在把握本领域中试关键技术、基础共性技术等技术路径和重大需求方面具有权威性。</w:t>
      </w:r>
    </w:p>
    <w:p w14:paraId="35771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（二）具有一定的中试数字化、网络化、智能化、高端化、绿色化能力，近三年承担相关领域中试项目不少于2项。</w:t>
      </w:r>
    </w:p>
    <w:p w14:paraId="6560A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四、服务成效。</w:t>
      </w:r>
      <w:r>
        <w:rPr>
          <w:rFonts w:hint="eastAsia" w:cs="仿宋_GB2312"/>
          <w:sz w:val="32"/>
          <w:szCs w:val="32"/>
          <w:lang w:val="en-US" w:eastAsia="zh-CN"/>
        </w:rPr>
        <w:t>对本领域科技成果产业化应用作出重大贡献、发挥重大作用、形成重大影响。综合型、专业型制造业中试平台应主动发挥公共服务作用，实现资源对外开放共享。</w:t>
      </w:r>
    </w:p>
    <w:p w14:paraId="318DA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（一）综合型、专业型制造业中试平台应制定明确的中试服务清单，提供标准化、规范化、便利化的高水平服务。在促进科技成果产业化过程中服务成效显著，近三年至少完成中试项目3项，服务企业数量不低于10家，上一年度中试服务收入不低于500万元。</w:t>
      </w:r>
    </w:p>
    <w:p w14:paraId="58321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（二）企业型制造业中试平台，应满足行业领域和重点产业链中试需求，近三年至少完成中试项目3项，成果产业化产品销售收入不低于500万元。</w:t>
      </w:r>
      <w:bookmarkStart w:id="0" w:name="_GoBack"/>
      <w:bookmarkEnd w:id="0"/>
    </w:p>
    <w:p w14:paraId="35F63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五、运行机制。</w:t>
      </w:r>
      <w:r>
        <w:rPr>
          <w:rFonts w:hint="eastAsia" w:cs="仿宋_GB2312"/>
          <w:sz w:val="32"/>
          <w:szCs w:val="32"/>
          <w:lang w:val="en-US" w:eastAsia="zh-CN"/>
        </w:rPr>
        <w:t>应建立规范高效的运用管理机制。</w:t>
      </w:r>
    </w:p>
    <w:p w14:paraId="1DFC2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（一）应制定健全的内部管理制度，在财务、安全、质量、保密等方面符合国家相关要求，在人财物等方面和依托单位相对独立。</w:t>
      </w:r>
    </w:p>
    <w:p w14:paraId="6BD16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（二）应规范对外服务程序，加强知识产权保护，明确技术转让、技术归属、技术服务、商业秘密等管理规则。</w:t>
      </w:r>
    </w:p>
    <w:p w14:paraId="4AE3C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六、未来潜力。</w:t>
      </w:r>
      <w:r>
        <w:rPr>
          <w:rFonts w:hint="eastAsia" w:cs="仿宋_GB2312"/>
          <w:sz w:val="32"/>
          <w:szCs w:val="32"/>
          <w:lang w:val="en-US" w:eastAsia="zh-CN"/>
        </w:rPr>
        <w:t>应制定清晰的发展目标、具备可持续发展的能力和条件。</w:t>
      </w:r>
    </w:p>
    <w:p w14:paraId="62714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（一）应制定规划建设方案，明确未来3年发展目标，以及提供高水平中试服务的措施和路径。</w:t>
      </w:r>
    </w:p>
    <w:p w14:paraId="7B1F2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（二）应有稳定的资金资源条件保障渠道，能够实现自我造血和可持续发展。</w:t>
      </w:r>
    </w:p>
    <w:p w14:paraId="15164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cs="仿宋_GB2312"/>
          <w:sz w:val="32"/>
          <w:szCs w:val="32"/>
          <w:lang w:val="en-US" w:eastAsia="zh-CN"/>
        </w:rPr>
      </w:pPr>
    </w:p>
    <w:p w14:paraId="643D6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cs="仿宋_GB2312"/>
          <w:sz w:val="32"/>
          <w:szCs w:val="32"/>
          <w:lang w:val="en-US" w:eastAsia="zh-CN"/>
        </w:rPr>
      </w:pPr>
    </w:p>
    <w:p w14:paraId="5535E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74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5A4C71-F128-47D2-907C-1E55D04141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9ABD5EF-87AF-4FCA-93E9-14652DE5F50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F51094E-6962-40C2-B7F5-D54B1493C6B6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B6AA6398-0242-467D-A128-275C4C677A0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4974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789081">
                          <w:pPr>
                            <w:pStyle w:val="2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789081">
                    <w:pPr>
                      <w:pStyle w:val="2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42CD0"/>
    <w:rsid w:val="01B85F94"/>
    <w:rsid w:val="075C5614"/>
    <w:rsid w:val="1B4D5548"/>
    <w:rsid w:val="20E73D48"/>
    <w:rsid w:val="2149055F"/>
    <w:rsid w:val="21F32BA9"/>
    <w:rsid w:val="255319AC"/>
    <w:rsid w:val="283A6E54"/>
    <w:rsid w:val="2A411021"/>
    <w:rsid w:val="33A855B9"/>
    <w:rsid w:val="344352E2"/>
    <w:rsid w:val="3894610C"/>
    <w:rsid w:val="42AB29D0"/>
    <w:rsid w:val="46DE47C9"/>
    <w:rsid w:val="49AD5AB2"/>
    <w:rsid w:val="4CB46925"/>
    <w:rsid w:val="50AA42C7"/>
    <w:rsid w:val="51AB6549"/>
    <w:rsid w:val="53B45A28"/>
    <w:rsid w:val="53F14C1A"/>
    <w:rsid w:val="59AA5338"/>
    <w:rsid w:val="5A9B1124"/>
    <w:rsid w:val="5BE2700B"/>
    <w:rsid w:val="668A2779"/>
    <w:rsid w:val="67CC0B6F"/>
    <w:rsid w:val="68A97CC5"/>
    <w:rsid w:val="723649CD"/>
    <w:rsid w:val="7A3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1216</Words>
  <Characters>1232</Characters>
  <Lines>0</Lines>
  <Paragraphs>0</Paragraphs>
  <TotalTime>3</TotalTime>
  <ScaleCrop>false</ScaleCrop>
  <LinksUpToDate>false</LinksUpToDate>
  <CharactersWithSpaces>1232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2025-07-03T02:06:00Z</dcterms:created>
  <dc:creator>44692</dc:creator>
  <cp:lastModifiedBy>WPS_1567495708</cp:lastModifiedBy>
  <dcterms:modified xsi:type="dcterms:W3CDTF">2025-07-03T09:28:42Z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eyJoZGlkIjoiMzEwNTM5NzYwMDRjMzkwZTVkZjY2ODkwMGIxNGU0OTUiLCJ1c2VySWQiOiI2NTA0NzA1NTAifQ==</vt:lpwstr>
  </property>
  <property fmtid="{D5CDD505-2E9C-101B-9397-08002B2CF9AE}" pid="4" name="ICV">
    <vt:lpwstr>E178260452E445AFAF4AF3DBEE5ABF9D_12</vt:lpwstr>
  </property>
</Properties>
</file>