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default" w:ascii="Times New Roman" w:hAnsi="Times New Roman" w:eastAsia="仿宋_GB2312" w:cs="Times New Roman"/>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玻璃</w:t>
      </w:r>
      <w:r>
        <w:rPr>
          <w:rFonts w:hint="eastAsia" w:ascii="方正小标宋简体" w:hAnsi="方正小标宋简体" w:eastAsia="方正小标宋简体" w:cs="方正小标宋简体"/>
          <w:sz w:val="44"/>
          <w:szCs w:val="44"/>
        </w:rPr>
        <w:t>企业能耗专项节能监察</w:t>
      </w:r>
    </w:p>
    <w:p>
      <w:pPr>
        <w:jc w:val="center"/>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XXX公司自查报告</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XXX有限公司</w:t>
      </w:r>
    </w:p>
    <w:p>
      <w:pPr>
        <w:jc w:val="center"/>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    月   日</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一、企业概况</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××企业位于××市（州）××县（区、市）××镇（乡、街道）××村（号）。注册成立于××年××月××日，注册资金为××万元，占地面积××平方米，建筑面积××平方米。</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生产规模、生产线数量、生产线投产日期、主要装备、余热发电设施套数及装机容量等信息。（填写附表1、2、3）</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建有××条日产××吨</w:t>
      </w:r>
      <w:r>
        <w:rPr>
          <w:rFonts w:hint="default" w:ascii="Times New Roman" w:hAnsi="Times New Roman" w:eastAsia="仿宋_GB2312" w:cs="Times New Roman"/>
          <w:sz w:val="32"/>
          <w:szCs w:val="32"/>
        </w:rPr>
        <w:t>浮法玻璃基片生产线</w:t>
      </w:r>
      <w:r>
        <w:rPr>
          <w:rFonts w:hint="default" w:ascii="Times New Roman" w:hAnsi="Times New Roman" w:eastAsia="仿宋_GB2312" w:cs="Times New Roman"/>
          <w:sz w:val="32"/>
          <w:szCs w:val="32"/>
          <w:lang w:val="en-US" w:eastAsia="zh-CN"/>
        </w:rPr>
        <w:t>，于××年××月××日投产，配套××兆瓦余热发电机组，配备××窑炉、××台××型号××设备，××条××加工生产线</w:t>
      </w:r>
      <w:r>
        <w:rPr>
          <w:rFonts w:hint="eastAsia" w:ascii="Times New Roman" w:hAnsi="Times New Roman" w:eastAsia="仿宋_GB2312" w:cs="Times New Roman"/>
          <w:sz w:val="32"/>
          <w:szCs w:val="32"/>
          <w:lang w:val="en-US" w:eastAsia="zh-CN"/>
        </w:rPr>
        <w:t>。</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二、能耗情况</w:t>
      </w:r>
    </w:p>
    <w:p>
      <w:pPr>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监察</w:t>
      </w:r>
      <w:r>
        <w:rPr>
          <w:rFonts w:hint="default" w:ascii="Times New Roman" w:hAnsi="Times New Roman" w:eastAsia="仿宋_GB2312" w:cs="Times New Roman"/>
          <w:sz w:val="32"/>
          <w:szCs w:val="32"/>
        </w:rPr>
        <w:t>年度（如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年）企业全年各类产品产量和能源消耗情况（包括能源消耗种类、消耗实物量、折标量，能源分析等）。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填写附表13、14、15</w:t>
      </w:r>
      <w:r>
        <w:rPr>
          <w:rFonts w:hint="eastAsia" w:ascii="Times New Roman" w:hAnsi="Times New Roman" w:eastAsia="仿宋_GB2312" w:cs="Times New Roman"/>
          <w:sz w:val="32"/>
          <w:szCs w:val="32"/>
          <w:lang w:eastAsia="zh-CN"/>
        </w:rPr>
        <w:t>）</w:t>
      </w:r>
    </w:p>
    <w:p>
      <w:pPr>
        <w:spacing w:line="360" w:lineRule="auto"/>
        <w:ind w:firstLine="72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年平板玻璃产量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重量箱，综合能源消费量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吨标准煤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主要消耗能源</w:t>
      </w:r>
      <w:r>
        <w:rPr>
          <w:rFonts w:hint="default" w:ascii="Times New Roman" w:hAnsi="Times New Roman" w:eastAsia="仿宋_GB2312" w:cs="Times New Roman"/>
          <w:sz w:val="32"/>
          <w:szCs w:val="32"/>
          <w:lang w:val="en-US" w:eastAsia="zh-CN"/>
        </w:rPr>
        <w:t>种类</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液化天然气</w:t>
      </w:r>
      <w:r>
        <w:rPr>
          <w:rFonts w:hint="default" w:ascii="Times New Roman" w:hAnsi="Times New Roman" w:eastAsia="仿宋_GB2312" w:cs="Times New Roman"/>
          <w:sz w:val="32"/>
          <w:szCs w:val="32"/>
        </w:rPr>
        <w:t>、电力 ，</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val="en-US" w:eastAsia="zh-CN"/>
        </w:rPr>
        <w:t>液化天然气××</w:t>
      </w:r>
      <w:r>
        <w:rPr>
          <w:rFonts w:hint="default" w:ascii="Times New Roman" w:hAnsi="Times New Roman" w:eastAsia="仿宋_GB2312" w:cs="Times New Roman"/>
          <w:sz w:val="32"/>
          <w:szCs w:val="32"/>
        </w:rPr>
        <w:t>吨、电力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万千瓦时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余热发电</w:t>
      </w:r>
      <w:r>
        <w:rPr>
          <w:rFonts w:hint="default" w:ascii="Times New Roman" w:hAnsi="Times New Roman" w:eastAsia="仿宋_GB2312" w:cs="Times New Roman"/>
          <w:sz w:val="32"/>
          <w:szCs w:val="32"/>
          <w:lang w:val="en-US" w:eastAsia="zh-CN"/>
        </w:rPr>
        <w:t>上网电量××</w:t>
      </w:r>
      <w:r>
        <w:rPr>
          <w:rFonts w:hint="default" w:ascii="Times New Roman" w:hAnsi="Times New Roman" w:eastAsia="仿宋_GB2312" w:cs="Times New Roman"/>
          <w:sz w:val="32"/>
          <w:szCs w:val="32"/>
        </w:rPr>
        <w:t>万千瓦时。</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三、能耗限额标准达标情况</w:t>
      </w:r>
    </w:p>
    <w:p>
      <w:pPr>
        <w:ind w:firstLine="640" w:firstLineChars="200"/>
        <w:jc w:val="left"/>
        <w:rPr>
          <w:rStyle w:val="11"/>
          <w:rFonts w:hint="default" w:ascii="Times New Roman" w:hAnsi="Times New Roman" w:eastAsia="仿宋_GB2312" w:cs="Times New Roman"/>
          <w:sz w:val="32"/>
          <w:szCs w:val="32"/>
          <w:lang w:val="en-US" w:eastAsia="zh-CN" w:bidi="ar"/>
        </w:rPr>
      </w:pPr>
      <w:r>
        <w:rPr>
          <w:rStyle w:val="11"/>
          <w:rFonts w:hint="default" w:ascii="Times New Roman" w:hAnsi="Times New Roman" w:eastAsia="仿宋_GB2312" w:cs="Times New Roman"/>
          <w:sz w:val="32"/>
          <w:szCs w:val="32"/>
          <w:lang w:val="en-US" w:eastAsia="zh-CN" w:bidi="ar"/>
        </w:rPr>
        <w:t>企业对照《玻璃和铸石单位产品能源消耗限额》（GB 21340-2019）、《光伏压延玻璃单位产品能源消耗限额》（</w:t>
      </w:r>
      <w:r>
        <w:rPr>
          <w:rStyle w:val="10"/>
          <w:rFonts w:hint="default" w:ascii="Times New Roman" w:hAnsi="Times New Roman" w:eastAsia="仿宋_GB2312" w:cs="Times New Roman"/>
          <w:sz w:val="32"/>
          <w:szCs w:val="32"/>
          <w:lang w:val="en-US" w:eastAsia="zh-CN" w:bidi="ar"/>
        </w:rPr>
        <w:t>GB30252-2013</w:t>
      </w:r>
      <w:r>
        <w:rPr>
          <w:rStyle w:val="11"/>
          <w:rFonts w:hint="default" w:ascii="Times New Roman" w:hAnsi="Times New Roman" w:eastAsia="仿宋_GB2312" w:cs="Times New Roman"/>
          <w:sz w:val="32"/>
          <w:szCs w:val="32"/>
          <w:lang w:val="en-US" w:eastAsia="zh-CN" w:bidi="ar"/>
        </w:rPr>
        <w:t>）等强制性标准，说明</w:t>
      </w:r>
      <w:r>
        <w:rPr>
          <w:rStyle w:val="11"/>
          <w:rFonts w:hint="eastAsia" w:ascii="Times New Roman" w:hAnsi="Times New Roman" w:eastAsia="仿宋_GB2312" w:cs="Times New Roman"/>
          <w:sz w:val="32"/>
          <w:szCs w:val="32"/>
          <w:lang w:val="en-US" w:eastAsia="zh-CN" w:bidi="ar"/>
        </w:rPr>
        <w:t>2022</w:t>
      </w:r>
      <w:r>
        <w:rPr>
          <w:rStyle w:val="11"/>
          <w:rFonts w:hint="default" w:ascii="Times New Roman" w:hAnsi="Times New Roman" w:eastAsia="仿宋_GB2312" w:cs="Times New Roman"/>
          <w:sz w:val="32"/>
          <w:szCs w:val="32"/>
          <w:lang w:val="en-US" w:eastAsia="zh-CN" w:bidi="ar"/>
        </w:rPr>
        <w:t>年度各生产线能耗达标情况，并采用加权平均方式分析企业</w:t>
      </w:r>
      <w:r>
        <w:rPr>
          <w:rStyle w:val="11"/>
          <w:rFonts w:hint="eastAsia" w:ascii="Times New Roman" w:hAnsi="Times New Roman" w:eastAsia="仿宋_GB2312" w:cs="Times New Roman"/>
          <w:sz w:val="32"/>
          <w:szCs w:val="32"/>
          <w:lang w:val="en-US" w:eastAsia="zh-CN" w:bidi="ar"/>
        </w:rPr>
        <w:t>2022</w:t>
      </w:r>
      <w:r>
        <w:rPr>
          <w:rStyle w:val="11"/>
          <w:rFonts w:hint="default" w:ascii="Times New Roman" w:hAnsi="Times New Roman" w:eastAsia="仿宋_GB2312" w:cs="Times New Roman"/>
          <w:sz w:val="32"/>
          <w:szCs w:val="32"/>
          <w:lang w:val="en-US" w:eastAsia="zh-CN" w:bidi="ar"/>
        </w:rPr>
        <w:t>年度整体能耗达标情况。各生产线及全厂单位产品综合能耗计算过程应严格按照国家标准规定的内容、步骤、方法详细列出。有特殊情况应予以说明（如熔窑全氧燃烧等）（填写附表4）。</w:t>
      </w:r>
    </w:p>
    <w:p>
      <w:pPr>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表1 能耗计算取值表</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1569"/>
        <w:gridCol w:w="1431"/>
        <w:gridCol w:w="1383"/>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vMerge w:val="restar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名称</w:t>
            </w:r>
          </w:p>
        </w:tc>
        <w:tc>
          <w:tcPr>
            <w:tcW w:w="877" w:type="pct"/>
            <w:vMerge w:val="restar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单位</w:t>
            </w:r>
          </w:p>
        </w:tc>
        <w:tc>
          <w:tcPr>
            <w:tcW w:w="2718" w:type="pct"/>
            <w:gridSpan w:val="3"/>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2022</w:t>
            </w:r>
            <w:r>
              <w:rPr>
                <w:rFonts w:hint="default" w:ascii="Times New Roman" w:hAnsi="Times New Roman" w:eastAsia="仿宋_GB2312" w:cs="Times New Roman"/>
                <w:b/>
                <w:bCs/>
                <w:sz w:val="24"/>
                <w:szCs w:val="24"/>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vMerge w:val="continue"/>
            <w:shd w:val="clear" w:color="auto" w:fill="auto"/>
            <w:noWrap w:val="0"/>
            <w:vAlign w:val="center"/>
          </w:tcPr>
          <w:p>
            <w:pPr>
              <w:rPr>
                <w:rFonts w:hint="default" w:ascii="Times New Roman" w:hAnsi="Times New Roman" w:eastAsia="仿宋_GB2312" w:cs="Times New Roman"/>
                <w:b/>
                <w:bCs/>
                <w:sz w:val="24"/>
                <w:szCs w:val="24"/>
              </w:rPr>
            </w:pPr>
          </w:p>
        </w:tc>
        <w:tc>
          <w:tcPr>
            <w:tcW w:w="877" w:type="pct"/>
            <w:vMerge w:val="continue"/>
            <w:shd w:val="clear" w:color="auto" w:fill="auto"/>
            <w:noWrap w:val="0"/>
            <w:vAlign w:val="center"/>
          </w:tcPr>
          <w:p>
            <w:pPr>
              <w:rPr>
                <w:rFonts w:hint="default" w:ascii="Times New Roman" w:hAnsi="Times New Roman" w:eastAsia="仿宋_GB2312" w:cs="Times New Roman"/>
                <w:b/>
                <w:bCs/>
                <w:sz w:val="24"/>
                <w:szCs w:val="24"/>
              </w:rPr>
            </w:pPr>
          </w:p>
        </w:tc>
        <w:tc>
          <w:tcPr>
            <w:tcW w:w="800"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实物量</w:t>
            </w:r>
          </w:p>
        </w:tc>
        <w:tc>
          <w:tcPr>
            <w:tcW w:w="773"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折标系数</w:t>
            </w:r>
          </w:p>
        </w:tc>
        <w:tc>
          <w:tcPr>
            <w:tcW w:w="1145"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折标量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液化天然气</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吨</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燃料油</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吨</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石油焦</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吨</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焦炉煤气</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立方米</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发生炉煤气</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立方米</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总电量</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万千瓦时</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其中：外购生产用电</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万千瓦时</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余热发电量</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万千瓦时</w:t>
            </w:r>
          </w:p>
        </w:tc>
        <w:tc>
          <w:tcPr>
            <w:tcW w:w="800"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773" w:type="pct"/>
            <w:shd w:val="clear" w:color="auto" w:fill="auto"/>
            <w:noWrap w:val="0"/>
            <w:vAlign w:val="center"/>
          </w:tcPr>
          <w:p>
            <w:pPr>
              <w:widowControl/>
              <w:jc w:val="center"/>
              <w:rPr>
                <w:rFonts w:hint="default" w:ascii="Times New Roman" w:hAnsi="Times New Roman" w:eastAsia="仿宋_GB2312" w:cs="Times New Roman"/>
                <w:sz w:val="24"/>
                <w:szCs w:val="24"/>
              </w:rPr>
            </w:pPr>
          </w:p>
        </w:tc>
        <w:tc>
          <w:tcPr>
            <w:tcW w:w="1145" w:type="pct"/>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余热发电供电量</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万千瓦时</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设计窑龄</w:t>
            </w:r>
          </w:p>
        </w:tc>
        <w:tc>
          <w:tcPr>
            <w:tcW w:w="877" w:type="pct"/>
            <w:shd w:val="clear" w:color="auto" w:fill="auto"/>
            <w:noWrap w:val="0"/>
            <w:vAlign w:val="top"/>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年</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窑炉运行时间</w:t>
            </w:r>
          </w:p>
        </w:tc>
        <w:tc>
          <w:tcPr>
            <w:tcW w:w="877" w:type="pct"/>
            <w:shd w:val="clear" w:color="auto" w:fill="auto"/>
            <w:noWrap w:val="0"/>
            <w:vAlign w:val="top"/>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年</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窑龄系数</w:t>
            </w:r>
          </w:p>
        </w:tc>
        <w:tc>
          <w:tcPr>
            <w:tcW w:w="877" w:type="pct"/>
            <w:shd w:val="clear" w:color="auto" w:fill="auto"/>
            <w:noWrap w:val="0"/>
            <w:vAlign w:val="top"/>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燃料等效应系数</w:t>
            </w:r>
          </w:p>
        </w:tc>
        <w:tc>
          <w:tcPr>
            <w:tcW w:w="877" w:type="pct"/>
            <w:shd w:val="clear" w:color="auto" w:fill="auto"/>
            <w:noWrap w:val="0"/>
            <w:vAlign w:val="top"/>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总综合能源消费量</w:t>
            </w:r>
          </w:p>
        </w:tc>
        <w:tc>
          <w:tcPr>
            <w:tcW w:w="877" w:type="pct"/>
            <w:shd w:val="clear" w:color="auto" w:fill="auto"/>
            <w:noWrap w:val="0"/>
            <w:vAlign w:val="top"/>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吨标准煤</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工业总产值</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万元</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万元产值综合能耗</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千克标准煤/万元</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综合能源消费量</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吨标准煤</w:t>
            </w:r>
          </w:p>
        </w:tc>
        <w:tc>
          <w:tcPr>
            <w:tcW w:w="2718" w:type="pct"/>
            <w:gridSpan w:val="3"/>
            <w:shd w:val="clear" w:color="auto" w:fill="auto"/>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w:t>
            </w:r>
            <w:r>
              <w:rPr>
                <w:rFonts w:hint="default" w:ascii="Times New Roman" w:hAnsi="Times New Roman" w:eastAsia="仿宋_GB2312" w:cs="Times New Roman"/>
                <w:sz w:val="21"/>
                <w:szCs w:val="21"/>
                <w:lang w:val="en-US" w:eastAsia="zh-CN"/>
              </w:rPr>
              <w:t>年度产值</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万元</w:t>
            </w:r>
          </w:p>
        </w:tc>
        <w:tc>
          <w:tcPr>
            <w:tcW w:w="2718" w:type="pct"/>
            <w:gridSpan w:val="3"/>
            <w:shd w:val="clear" w:color="auto" w:fill="auto"/>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万元产值综合能耗</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千克标煤/万元</w:t>
            </w:r>
          </w:p>
        </w:tc>
        <w:tc>
          <w:tcPr>
            <w:tcW w:w="2718" w:type="pct"/>
            <w:gridSpan w:val="3"/>
            <w:shd w:val="clear" w:color="auto" w:fill="auto"/>
            <w:noWrap w:val="0"/>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平板玻璃产量</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重量箱</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平板玻璃单位产品能耗</w:t>
            </w:r>
          </w:p>
        </w:tc>
        <w:tc>
          <w:tcPr>
            <w:tcW w:w="877" w:type="pct"/>
            <w:shd w:val="clear" w:color="auto" w:fill="auto"/>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千克标准煤/重量箱</w:t>
            </w:r>
          </w:p>
        </w:tc>
        <w:tc>
          <w:tcPr>
            <w:tcW w:w="2718" w:type="pct"/>
            <w:gridSpan w:val="3"/>
            <w:shd w:val="clear" w:color="auto" w:fill="auto"/>
            <w:noWrap w:val="0"/>
            <w:vAlign w:val="center"/>
          </w:tcPr>
          <w:p>
            <w:pPr>
              <w:widowControl/>
              <w:jc w:val="center"/>
              <w:rPr>
                <w:rFonts w:hint="default" w:ascii="Times New Roman" w:hAnsi="Times New Roman" w:eastAsia="仿宋_GB2312" w:cs="Times New Roman"/>
                <w:sz w:val="24"/>
                <w:szCs w:val="24"/>
              </w:rPr>
            </w:pPr>
          </w:p>
        </w:tc>
      </w:tr>
    </w:tbl>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四、淘汰落后制度执行情况</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企业在用机电设备××台，总功率××kW</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在用变压器××台，总容量××kVA。在用落后机电设备××台，总功率××kW，在用落后变压器××台，总容量××kVA。（填写附表</w:t>
      </w: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生产计量、能源计量器具配备情况</w:t>
      </w:r>
    </w:p>
    <w:p>
      <w:pPr>
        <w:keepNext w:val="0"/>
        <w:keepLines w:val="0"/>
        <w:widowControl/>
        <w:numPr>
          <w:ilvl w:val="0"/>
          <w:numId w:val="0"/>
        </w:numPr>
        <w:suppressLineNumbers w:val="0"/>
        <w:ind w:firstLine="640" w:firstLineChars="200"/>
        <w:jc w:val="left"/>
        <w:rPr>
          <w:rStyle w:val="11"/>
          <w:rFonts w:hint="default" w:ascii="Times New Roman" w:hAnsi="Times New Roman" w:eastAsia="仿宋_GB2312" w:cs="Times New Roman"/>
          <w:sz w:val="32"/>
          <w:szCs w:val="32"/>
          <w:lang w:val="en-US" w:eastAsia="zh-CN" w:bidi="ar"/>
        </w:rPr>
      </w:pPr>
      <w:r>
        <w:rPr>
          <w:rStyle w:val="11"/>
          <w:rFonts w:hint="default" w:ascii="Times New Roman" w:hAnsi="Times New Roman" w:eastAsia="仿宋_GB2312" w:cs="Times New Roman"/>
          <w:sz w:val="32"/>
          <w:szCs w:val="32"/>
          <w:lang w:val="en-US" w:eastAsia="zh-CN" w:bidi="ar"/>
        </w:rPr>
        <w:t xml:space="preserve">对照《用能单位能源计量器具配备和管理通则》（ </w:t>
      </w:r>
      <w:r>
        <w:rPr>
          <w:rStyle w:val="10"/>
          <w:rFonts w:hint="default" w:ascii="Times New Roman" w:hAnsi="Times New Roman" w:eastAsia="仿宋_GB2312" w:cs="Times New Roman"/>
          <w:sz w:val="32"/>
          <w:szCs w:val="32"/>
          <w:lang w:val="en-US" w:eastAsia="zh-CN" w:bidi="ar"/>
        </w:rPr>
        <w:t>GB 17167</w:t>
      </w:r>
      <w:r>
        <w:rPr>
          <w:rStyle w:val="11"/>
          <w:rFonts w:hint="default" w:ascii="Times New Roman" w:hAnsi="Times New Roman" w:eastAsia="仿宋_GB2312" w:cs="Times New Roman"/>
          <w:sz w:val="32"/>
          <w:szCs w:val="32"/>
          <w:lang w:val="en-US" w:eastAsia="zh-CN" w:bidi="ar"/>
        </w:rPr>
        <w:t xml:space="preserve">）《建筑材料行业能源计量器具配备和管理要求》（ </w:t>
      </w:r>
      <w:r>
        <w:rPr>
          <w:rStyle w:val="10"/>
          <w:rFonts w:hint="default" w:ascii="Times New Roman" w:hAnsi="Times New Roman" w:eastAsia="仿宋_GB2312" w:cs="Times New Roman"/>
          <w:sz w:val="32"/>
          <w:szCs w:val="32"/>
          <w:lang w:val="en-US" w:eastAsia="zh-CN" w:bidi="ar"/>
        </w:rPr>
        <w:t>GB/T 24851-2010</w:t>
      </w:r>
      <w:r>
        <w:rPr>
          <w:rStyle w:val="11"/>
          <w:rFonts w:hint="default" w:ascii="Times New Roman" w:hAnsi="Times New Roman" w:eastAsia="仿宋_GB2312" w:cs="Times New Roman"/>
          <w:sz w:val="32"/>
          <w:szCs w:val="32"/>
          <w:lang w:val="en-US" w:eastAsia="zh-CN" w:bidi="ar"/>
        </w:rPr>
        <w:t>），</w:t>
      </w:r>
      <w:r>
        <w:rPr>
          <w:rStyle w:val="11"/>
          <w:rFonts w:hint="eastAsia" w:ascii="Times New Roman" w:hAnsi="Times New Roman" w:eastAsia="仿宋_GB2312" w:cs="Times New Roman"/>
          <w:sz w:val="32"/>
          <w:szCs w:val="32"/>
          <w:lang w:val="en-US" w:eastAsia="zh-CN" w:bidi="ar"/>
        </w:rPr>
        <w:t>说明</w:t>
      </w:r>
      <w:r>
        <w:rPr>
          <w:rStyle w:val="11"/>
          <w:rFonts w:hint="default" w:ascii="Times New Roman" w:hAnsi="Times New Roman" w:eastAsia="仿宋_GB2312" w:cs="Times New Roman"/>
          <w:sz w:val="32"/>
          <w:szCs w:val="32"/>
          <w:lang w:val="en-US" w:eastAsia="zh-CN" w:bidi="ar"/>
        </w:rPr>
        <w:t>企业进出用能单位、进出主要次级用能单位、主要用能设备三级能源计量器具配备和管理情况。（填写附表</w:t>
      </w:r>
      <w:r>
        <w:rPr>
          <w:rStyle w:val="10"/>
          <w:rFonts w:hint="eastAsia" w:ascii="Times New Roman" w:hAnsi="Times New Roman" w:eastAsia="仿宋_GB2312" w:cs="Times New Roman"/>
          <w:sz w:val="32"/>
          <w:szCs w:val="32"/>
          <w:lang w:val="en-US" w:eastAsia="zh-CN" w:bidi="ar"/>
        </w:rPr>
        <w:t>6</w:t>
      </w:r>
      <w:r>
        <w:rPr>
          <w:rStyle w:val="11"/>
          <w:rFonts w:hint="default" w:ascii="Times New Roman" w:hAnsi="Times New Roman" w:eastAsia="仿宋_GB2312" w:cs="Times New Roman"/>
          <w:sz w:val="32"/>
          <w:szCs w:val="32"/>
          <w:lang w:val="en-US" w:eastAsia="zh-CN" w:bidi="ar"/>
        </w:rPr>
        <w:t>）（准备计量制度、资质证书、检定证书、能源计量网络图等备查）。</w:t>
      </w:r>
    </w:p>
    <w:p>
      <w:pPr>
        <w:pStyle w:val="2"/>
        <w:spacing w:before="171"/>
        <w:jc w:val="center"/>
        <w:rPr>
          <w:rFonts w:hint="default" w:ascii="Times New Roman" w:hAnsi="Times New Roman" w:eastAsia="仿宋_GB2312" w:cs="Times New Roman"/>
          <w:lang w:val="en-US"/>
        </w:rPr>
      </w:pPr>
      <w:r>
        <w:rPr>
          <w:rFonts w:hint="default" w:ascii="Times New Roman" w:hAnsi="Times New Roman" w:eastAsia="仿宋_GB2312" w:cs="Times New Roman"/>
          <w:b/>
          <w:bCs/>
          <w:sz w:val="32"/>
          <w:szCs w:val="32"/>
          <w:lang w:val="en-US" w:eastAsia="zh-CN"/>
        </w:rPr>
        <w:t>表2 企业计量器具配备情况标</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635"/>
        <w:gridCol w:w="1604"/>
        <w:gridCol w:w="1740"/>
        <w:gridCol w:w="136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能源种类</w:t>
            </w:r>
          </w:p>
        </w:tc>
        <w:tc>
          <w:tcPr>
            <w:tcW w:w="9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等级</w:t>
            </w:r>
          </w:p>
        </w:tc>
        <w:tc>
          <w:tcPr>
            <w:tcW w:w="89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应装（台）</w:t>
            </w:r>
          </w:p>
        </w:tc>
        <w:tc>
          <w:tcPr>
            <w:tcW w:w="97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实装（台）</w:t>
            </w:r>
          </w:p>
        </w:tc>
        <w:tc>
          <w:tcPr>
            <w:tcW w:w="76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配备率（%）</w:t>
            </w:r>
          </w:p>
        </w:tc>
        <w:tc>
          <w:tcPr>
            <w:tcW w:w="662"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电计量</w:t>
            </w: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燃料</w:t>
            </w:r>
            <w:r>
              <w:rPr>
                <w:rFonts w:hint="default" w:ascii="Times New Roman" w:hAnsi="Times New Roman" w:eastAsia="仿宋_GB2312" w:cs="Times New Roman"/>
                <w:sz w:val="28"/>
                <w:szCs w:val="28"/>
              </w:rPr>
              <w:t>计量</w:t>
            </w: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水计量</w:t>
            </w: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restart"/>
            <w:shd w:val="clear" w:color="auto" w:fill="auto"/>
            <w:noWrap w:val="0"/>
            <w:vAlign w:val="center"/>
          </w:tcPr>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其他</w:t>
            </w: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2" w:type="pct"/>
            <w:vMerge w:val="continue"/>
            <w:shd w:val="clear" w:color="auto" w:fill="auto"/>
            <w:noWrap w:val="0"/>
            <w:vAlign w:val="center"/>
          </w:tcPr>
          <w:p>
            <w:pPr>
              <w:rPr>
                <w:rFonts w:hint="default" w:ascii="Times New Roman" w:hAnsi="Times New Roman" w:eastAsia="仿宋_GB2312" w:cs="Times New Roman"/>
                <w:sz w:val="28"/>
                <w:szCs w:val="28"/>
              </w:rPr>
            </w:pPr>
          </w:p>
        </w:tc>
        <w:tc>
          <w:tcPr>
            <w:tcW w:w="913" w:type="pct"/>
            <w:shd w:val="clear" w:color="auto" w:fill="auto"/>
            <w:noWrap w:val="0"/>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三级计量</w:t>
            </w:r>
          </w:p>
        </w:tc>
        <w:tc>
          <w:tcPr>
            <w:tcW w:w="896" w:type="pct"/>
            <w:shd w:val="clear" w:color="auto" w:fill="auto"/>
            <w:noWrap w:val="0"/>
            <w:vAlign w:val="center"/>
          </w:tcPr>
          <w:p>
            <w:pPr>
              <w:rPr>
                <w:rFonts w:hint="default" w:ascii="Times New Roman" w:hAnsi="Times New Roman" w:eastAsia="仿宋_GB2312" w:cs="Times New Roman"/>
                <w:sz w:val="28"/>
                <w:szCs w:val="28"/>
              </w:rPr>
            </w:pPr>
          </w:p>
        </w:tc>
        <w:tc>
          <w:tcPr>
            <w:tcW w:w="972" w:type="pct"/>
            <w:shd w:val="clear" w:color="auto" w:fill="auto"/>
            <w:noWrap w:val="0"/>
            <w:vAlign w:val="center"/>
          </w:tcPr>
          <w:p>
            <w:pPr>
              <w:rPr>
                <w:rFonts w:hint="default" w:ascii="Times New Roman" w:hAnsi="Times New Roman" w:eastAsia="仿宋_GB2312" w:cs="Times New Roman"/>
                <w:sz w:val="28"/>
                <w:szCs w:val="28"/>
              </w:rPr>
            </w:pPr>
          </w:p>
        </w:tc>
        <w:tc>
          <w:tcPr>
            <w:tcW w:w="762" w:type="pct"/>
            <w:shd w:val="clear" w:color="auto" w:fill="auto"/>
            <w:noWrap w:val="0"/>
            <w:vAlign w:val="center"/>
          </w:tcPr>
          <w:p>
            <w:pPr>
              <w:rPr>
                <w:rFonts w:hint="default" w:ascii="Times New Roman" w:hAnsi="Times New Roman" w:eastAsia="仿宋_GB2312" w:cs="Times New Roman"/>
                <w:sz w:val="28"/>
                <w:szCs w:val="28"/>
              </w:rPr>
            </w:pPr>
          </w:p>
        </w:tc>
        <w:tc>
          <w:tcPr>
            <w:tcW w:w="662" w:type="pct"/>
            <w:shd w:val="clear" w:color="auto" w:fill="auto"/>
            <w:noWrap w:val="0"/>
            <w:vAlign w:val="center"/>
          </w:tcPr>
          <w:p>
            <w:pPr>
              <w:rPr>
                <w:rFonts w:hint="default" w:ascii="Times New Roman" w:hAnsi="Times New Roman" w:eastAsia="仿宋_GB2312" w:cs="Times New Roman"/>
                <w:sz w:val="28"/>
                <w:szCs w:val="28"/>
              </w:rPr>
            </w:pPr>
          </w:p>
        </w:tc>
      </w:tr>
    </w:tbl>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、能源管理情况</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简述企业能源管理</w:t>
      </w:r>
      <w:r>
        <w:rPr>
          <w:rFonts w:hint="default" w:ascii="Times New Roman" w:hAnsi="Times New Roman" w:eastAsia="仿宋_GB2312" w:cs="Times New Roman"/>
          <w:sz w:val="32"/>
          <w:szCs w:val="32"/>
          <w:lang w:val="en-US" w:eastAsia="zh-CN"/>
        </w:rPr>
        <w:t>规章</w:t>
      </w:r>
      <w:r>
        <w:rPr>
          <w:rFonts w:hint="default" w:ascii="Times New Roman" w:hAnsi="Times New Roman" w:eastAsia="仿宋_GB2312" w:cs="Times New Roman"/>
          <w:sz w:val="32"/>
          <w:szCs w:val="32"/>
        </w:rPr>
        <w:t>制度建立和落实情况、能源管理领导小组成立情况、能源管理人员聘任及备案情况，</w:t>
      </w:r>
      <w:r>
        <w:rPr>
          <w:rFonts w:hint="default" w:ascii="Times New Roman" w:hAnsi="Times New Roman" w:eastAsia="仿宋_GB2312" w:cs="Times New Roman"/>
          <w:sz w:val="32"/>
          <w:szCs w:val="32"/>
          <w:lang w:val="en-US" w:eastAsia="zh-CN"/>
        </w:rPr>
        <w:t>节能宣传培训情况、</w:t>
      </w:r>
      <w:r>
        <w:rPr>
          <w:rFonts w:hint="default" w:ascii="Times New Roman" w:hAnsi="Times New Roman" w:eastAsia="仿宋_GB2312" w:cs="Times New Roman"/>
          <w:sz w:val="32"/>
          <w:szCs w:val="32"/>
        </w:rPr>
        <w:t>能源管理体系建立情况、能管中心建立和运营情况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能源消耗数据采集及台账是否完善</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lang w:val="en-US" w:eastAsia="zh-CN"/>
        </w:rPr>
        <w:t>附表</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节能措施和节能项目情况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年度已经实施和正在建设的主要节能措施和项目及具体建设内容。（填写</w:t>
      </w:r>
      <w:r>
        <w:rPr>
          <w:rFonts w:hint="default" w:ascii="Times New Roman" w:hAnsi="Times New Roman" w:eastAsia="仿宋_GB2312" w:cs="Times New Roman"/>
          <w:sz w:val="32"/>
          <w:szCs w:val="32"/>
          <w:lang w:val="en-US" w:eastAsia="zh-CN"/>
        </w:rPr>
        <w:t>附表</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八、其他需要说明的情况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、存在问题及整改措施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企业各方面存在的问题以及相应的整改措施。</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生产工艺</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设备能效</w:t>
      </w:r>
      <w:r>
        <w:rPr>
          <w:rFonts w:hint="eastAsia" w:ascii="楷体_GB2312" w:hAnsi="楷体_GB2312" w:eastAsia="楷体_GB2312" w:cs="楷体_GB2312"/>
          <w:b/>
          <w:bCs/>
          <w:sz w:val="32"/>
          <w:szCs w:val="32"/>
          <w:lang w:val="en-US" w:eastAsia="zh-CN"/>
        </w:rPr>
        <w:t>方面</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管理</w:t>
      </w:r>
      <w:r>
        <w:rPr>
          <w:rFonts w:hint="eastAsia" w:ascii="楷体_GB2312" w:hAnsi="楷体_GB2312" w:eastAsia="楷体_GB2312" w:cs="楷体_GB2312"/>
          <w:b/>
          <w:bCs/>
          <w:sz w:val="32"/>
          <w:szCs w:val="32"/>
          <w:lang w:val="en-US" w:eastAsia="zh-CN"/>
        </w:rPr>
        <w:t>方面</w:t>
      </w:r>
    </w:p>
    <w:p>
      <w:pPr>
        <w:rPr>
          <w:rFonts w:hint="eastAsia" w:ascii="楷体_GB2312" w:hAnsi="楷体_GB2312" w:eastAsia="楷体_GB2312" w:cs="楷体_GB2312"/>
          <w:b/>
          <w:bCs/>
          <w:sz w:val="32"/>
          <w:szCs w:val="32"/>
        </w:rPr>
        <w:sectPr>
          <w:pgSz w:w="11906" w:h="16838"/>
          <w:pgMar w:top="1440" w:right="1587" w:bottom="1440" w:left="1587" w:header="851" w:footer="992" w:gutter="0"/>
          <w:pgNumType w:fmt="numberInDash" w:start="1"/>
          <w:cols w:space="720" w:num="1"/>
          <w:docGrid w:type="lines" w:linePitch="312" w:charSpace="0"/>
        </w:sectPr>
      </w:pPr>
    </w:p>
    <w:p>
      <w:pPr>
        <w:keepNext w:val="0"/>
        <w:keepLines w:val="0"/>
        <w:widowControl/>
        <w:numPr>
          <w:ilvl w:val="0"/>
          <w:numId w:val="0"/>
        </w:numPr>
        <w:suppressLineNumbers w:val="0"/>
        <w:jc w:val="center"/>
        <w:rPr>
          <w:rFonts w:hint="default" w:ascii="Times New Roman" w:hAnsi="Times New Roman" w:eastAsia="仿宋_GB2312" w:cs="Times New Roman"/>
          <w:sz w:val="24"/>
          <w:szCs w:val="24"/>
          <w:lang w:val="en-US"/>
        </w:rPr>
      </w:pPr>
      <w:r>
        <w:rPr>
          <w:rStyle w:val="9"/>
          <w:rFonts w:hint="eastAsia" w:ascii="仿宋_GB2312" w:hAnsi="仿宋_GB2312" w:eastAsia="仿宋_GB2312" w:cs="仿宋_GB2312"/>
          <w:b/>
          <w:bCs/>
          <w:sz w:val="32"/>
          <w:szCs w:val="32"/>
          <w:lang w:val="en-US" w:eastAsia="zh-CN" w:bidi="ar"/>
        </w:rPr>
        <w:t xml:space="preserve">附表 </w:t>
      </w:r>
      <w:r>
        <w:rPr>
          <w:rStyle w:val="10"/>
          <w:rFonts w:hint="default" w:ascii="Times New Roman" w:hAnsi="Times New Roman" w:eastAsia="仿宋_GB2312" w:cs="Times New Roman"/>
          <w:b/>
          <w:bCs/>
          <w:sz w:val="32"/>
          <w:szCs w:val="32"/>
          <w:lang w:val="en-US" w:eastAsia="zh-CN" w:bidi="ar"/>
        </w:rPr>
        <w:t>1-1</w:t>
      </w:r>
      <w:r>
        <w:rPr>
          <w:rStyle w:val="10"/>
          <w:rFonts w:hint="eastAsia" w:ascii="仿宋_GB2312" w:hAnsi="仿宋_GB2312" w:eastAsia="仿宋_GB2312" w:cs="仿宋_GB2312"/>
          <w:b/>
          <w:bCs/>
          <w:sz w:val="32"/>
          <w:szCs w:val="32"/>
          <w:lang w:val="en-US" w:eastAsia="zh-CN" w:bidi="ar"/>
        </w:rPr>
        <w:t xml:space="preserve"> </w:t>
      </w:r>
      <w:r>
        <w:rPr>
          <w:rStyle w:val="9"/>
          <w:rFonts w:hint="eastAsia" w:ascii="仿宋_GB2312" w:hAnsi="仿宋_GB2312" w:eastAsia="仿宋_GB2312" w:cs="仿宋_GB2312"/>
          <w:b/>
          <w:bCs/>
          <w:sz w:val="32"/>
          <w:szCs w:val="32"/>
          <w:lang w:val="en-US" w:eastAsia="zh-CN" w:bidi="ar"/>
        </w:rPr>
        <w:t>企业基本信息表</w:t>
      </w:r>
      <w:r>
        <w:rPr>
          <w:rStyle w:val="9"/>
          <w:rFonts w:hint="default" w:ascii="Times New Roman" w:hAnsi="Times New Roman" w:eastAsia="仿宋_GB2312" w:cs="Times New Roman"/>
          <w:sz w:val="32"/>
          <w:szCs w:val="32"/>
          <w:lang w:val="en-US" w:eastAsia="zh-CN" w:bidi="ar"/>
        </w:rPr>
        <w:br w:type="textWrapping"/>
      </w:r>
      <w:r>
        <w:rPr>
          <w:rStyle w:val="9"/>
          <w:rFonts w:hint="default" w:ascii="Times New Roman" w:hAnsi="Times New Roman" w:eastAsia="仿宋_GB2312" w:cs="Times New Roman"/>
          <w:sz w:val="32"/>
          <w:szCs w:val="32"/>
          <w:lang w:val="en-US" w:eastAsia="zh-CN" w:bidi="ar"/>
        </w:rPr>
        <w:t xml:space="preserve">                                 </w:t>
      </w:r>
      <w:r>
        <w:rPr>
          <w:rStyle w:val="9"/>
          <w:rFonts w:hint="default" w:ascii="Times New Roman" w:hAnsi="Times New Roman" w:eastAsia="仿宋_GB2312" w:cs="Times New Roman"/>
          <w:sz w:val="24"/>
          <w:szCs w:val="24"/>
          <w:lang w:val="en-US" w:eastAsia="zh-CN" w:bidi="ar"/>
        </w:rPr>
        <w:t xml:space="preserve"> </w:t>
      </w:r>
      <w:r>
        <w:rPr>
          <w:rStyle w:val="11"/>
          <w:rFonts w:hint="default" w:ascii="Times New Roman" w:hAnsi="Times New Roman" w:eastAsia="仿宋_GB2312" w:cs="Times New Roman"/>
          <w:sz w:val="24"/>
          <w:szCs w:val="24"/>
          <w:lang w:val="en-US" w:eastAsia="zh-CN" w:bidi="ar"/>
        </w:rPr>
        <w:t>年度：</w:t>
      </w:r>
      <w:r>
        <w:rPr>
          <w:rStyle w:val="11"/>
          <w:rFonts w:hint="eastAsia" w:ascii="Times New Roman" w:hAnsi="Times New Roman" w:eastAsia="仿宋_GB2312" w:cs="Times New Roman"/>
          <w:sz w:val="24"/>
          <w:szCs w:val="24"/>
          <w:lang w:val="en-US" w:eastAsia="zh-CN" w:bidi="ar"/>
        </w:rPr>
        <w:t>2022</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2109"/>
        <w:gridCol w:w="1731"/>
        <w:gridCol w:w="454"/>
        <w:gridCol w:w="46"/>
        <w:gridCol w:w="1946"/>
        <w:gridCol w:w="20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r>
              <w:rPr>
                <w:rStyle w:val="11"/>
                <w:rFonts w:hint="default" w:ascii="Times New Roman" w:hAnsi="Times New Roman" w:eastAsia="仿宋_GB2312" w:cs="Times New Roman"/>
                <w:b w:val="0"/>
                <w:bCs w:val="0"/>
                <w:sz w:val="21"/>
                <w:szCs w:val="21"/>
                <w:lang w:val="en-US" w:eastAsia="zh-CN" w:bidi="ar"/>
              </w:rPr>
              <w:t>一、企业基本信息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r>
              <w:rPr>
                <w:rStyle w:val="11"/>
                <w:rFonts w:hint="default" w:ascii="Times New Roman" w:hAnsi="Times New Roman" w:eastAsia="仿宋_GB2312" w:cs="Times New Roman"/>
                <w:sz w:val="21"/>
                <w:szCs w:val="21"/>
                <w:lang w:val="en-US" w:eastAsia="zh-CN" w:bidi="ar"/>
              </w:rPr>
              <w:t>企业名称（盖章）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lang w:val="en-US"/>
              </w:rPr>
            </w:pPr>
            <w:r>
              <w:rPr>
                <w:rStyle w:val="11"/>
                <w:rFonts w:hint="default" w:ascii="Times New Roman" w:hAnsi="Times New Roman" w:eastAsia="仿宋_GB2312" w:cs="Times New Roman"/>
                <w:sz w:val="21"/>
                <w:szCs w:val="21"/>
                <w:lang w:val="en-US" w:eastAsia="zh-CN" w:bidi="ar"/>
              </w:rPr>
              <w:t>统一社会信用代码</w:t>
            </w:r>
          </w:p>
        </w:tc>
        <w:tc>
          <w:tcPr>
            <w:tcW w:w="2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Style w:val="11"/>
                <w:rFonts w:hint="default" w:ascii="Times New Roman" w:hAnsi="Times New Roman" w:eastAsia="仿宋_GB2312" w:cs="Times New Roman"/>
                <w:sz w:val="21"/>
                <w:szCs w:val="21"/>
                <w:lang w:val="en-US" w:eastAsia="zh-CN" w:bidi="ar"/>
              </w:rPr>
            </w:pPr>
            <w:r>
              <w:rPr>
                <w:rStyle w:val="11"/>
                <w:rFonts w:hint="default" w:ascii="Times New Roman" w:hAnsi="Times New Roman" w:eastAsia="仿宋_GB2312" w:cs="Times New Roman"/>
                <w:sz w:val="21"/>
                <w:szCs w:val="21"/>
                <w:lang w:val="en-US" w:eastAsia="zh-CN" w:bidi="ar"/>
              </w:rPr>
              <w:t>邮编</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11"/>
                <w:rFonts w:hint="default" w:ascii="Times New Roman" w:hAnsi="Times New Roman" w:eastAsia="仿宋_GB2312" w:cs="Times New Roman"/>
                <w:sz w:val="21"/>
                <w:szCs w:val="21"/>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企业</w:t>
            </w:r>
            <w:r>
              <w:rPr>
                <w:rFonts w:hint="default" w:ascii="Times New Roman" w:hAnsi="Times New Roman" w:eastAsia="仿宋_GB2312" w:cs="Times New Roman"/>
                <w:sz w:val="21"/>
                <w:szCs w:val="21"/>
              </w:rPr>
              <w:t>地址</w:t>
            </w:r>
          </w:p>
        </w:tc>
        <w:tc>
          <w:tcPr>
            <w:tcW w:w="6254" w:type="dxa"/>
            <w:gridSpan w:val="5"/>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法定代表人</w:t>
            </w:r>
          </w:p>
        </w:tc>
        <w:tc>
          <w:tcPr>
            <w:tcW w:w="2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p>
        </w:tc>
        <w:tc>
          <w:tcPr>
            <w:tcW w:w="1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r>
              <w:rPr>
                <w:rFonts w:hint="default" w:ascii="Times New Roman" w:hAnsi="Times New Roman" w:eastAsia="仿宋_GB2312" w:cs="Times New Roman"/>
                <w:sz w:val="21"/>
                <w:szCs w:val="21"/>
              </w:rPr>
              <w:t>法人代表联系电话</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联系部门</w:t>
            </w:r>
          </w:p>
        </w:tc>
        <w:tc>
          <w:tcPr>
            <w:tcW w:w="2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p>
        </w:tc>
        <w:tc>
          <w:tcPr>
            <w:tcW w:w="1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r>
              <w:rPr>
                <w:rFonts w:hint="default" w:ascii="Times New Roman" w:hAnsi="Times New Roman" w:eastAsia="仿宋_GB2312" w:cs="Times New Roman"/>
                <w:sz w:val="21"/>
                <w:szCs w:val="21"/>
              </w:rPr>
              <w:t>联系人</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2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p>
        </w:tc>
        <w:tc>
          <w:tcPr>
            <w:tcW w:w="1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r>
              <w:rPr>
                <w:rFonts w:hint="default" w:ascii="Times New Roman" w:hAnsi="Times New Roman" w:eastAsia="仿宋_GB2312" w:cs="Times New Roman"/>
                <w:sz w:val="21"/>
                <w:szCs w:val="21"/>
              </w:rPr>
              <w:t>电子邮箱</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企业类型</w:t>
            </w:r>
          </w:p>
        </w:tc>
        <w:tc>
          <w:tcPr>
            <w:tcW w:w="62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内资（</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国有□集体□民营） </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中外合资 □港澳台</w:t>
            </w:r>
          </w:p>
          <w:p>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□外商独资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企业注册时间</w:t>
            </w:r>
          </w:p>
        </w:tc>
        <w:tc>
          <w:tcPr>
            <w:tcW w:w="62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63" w:type="dxa"/>
            <w:gridSpan w:val="6"/>
            <w:tcBorders>
              <w:top w:val="single" w:color="auto" w:sz="4" w:space="0"/>
              <w:left w:val="single" w:color="auto" w:sz="4" w:space="0"/>
              <w:bottom w:val="single" w:color="auto" w:sz="4" w:space="0"/>
            </w:tcBorders>
            <w:shd w:val="clear" w:color="auto" w:fill="auto"/>
            <w:vAlign w:val="center"/>
          </w:tcPr>
          <w:p>
            <w:pPr>
              <w:rPr>
                <w:rFonts w:hint="default" w:ascii="Times New Roman" w:hAnsi="Times New Roman" w:eastAsia="仿宋_GB2312" w:cs="Times New Roman"/>
                <w:sz w:val="21"/>
                <w:szCs w:val="21"/>
                <w:lang w:val="en-US"/>
              </w:rPr>
            </w:pPr>
            <w:r>
              <w:rPr>
                <w:rStyle w:val="11"/>
                <w:rFonts w:hint="default" w:ascii="Times New Roman" w:hAnsi="Times New Roman" w:eastAsia="仿宋_GB2312" w:cs="Times New Roman"/>
                <w:sz w:val="21"/>
                <w:szCs w:val="21"/>
                <w:lang w:val="en-US" w:eastAsia="zh-CN" w:bidi="ar"/>
              </w:rPr>
              <w:t>二、平板玻璃和光伏压延玻璃企业基本指标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生产线设计生产能力（t/d）</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11"/>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rPr>
              <w:t>余热发电设施套数及装机容量（MW）</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Style w:val="11"/>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rPr>
              <w:t>玻璃</w:t>
            </w:r>
            <w:r>
              <w:rPr>
                <w:rFonts w:hint="default" w:ascii="Times New Roman" w:hAnsi="Times New Roman" w:eastAsia="仿宋_GB2312" w:cs="Times New Roman"/>
                <w:sz w:val="21"/>
                <w:szCs w:val="21"/>
              </w:rPr>
              <w:t>品种1</w:t>
            </w:r>
            <w:r>
              <w:rPr>
                <w:rFonts w:hint="default" w:ascii="Times New Roman" w:hAnsi="Times New Roman" w:eastAsia="仿宋_GB2312" w:cs="Times New Roman"/>
                <w:sz w:val="21"/>
                <w:szCs w:val="21"/>
                <w:lang w:val="en-US" w:eastAsia="zh-CN"/>
              </w:rPr>
              <w:t>的种类及产量</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t或重量箱</w:t>
            </w:r>
            <w:r>
              <w:rPr>
                <w:rFonts w:hint="default" w:ascii="Times New Roman" w:hAnsi="Times New Roman" w:eastAsia="仿宋_GB2312" w:cs="Times New Roman"/>
                <w:sz w:val="21"/>
                <w:szCs w:val="21"/>
              </w:rPr>
              <w:t>）</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Style w:val="11"/>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rPr>
              <w:t>玻璃</w:t>
            </w:r>
            <w:r>
              <w:rPr>
                <w:rFonts w:hint="default" w:ascii="Times New Roman" w:hAnsi="Times New Roman" w:eastAsia="仿宋_GB2312" w:cs="Times New Roman"/>
                <w:sz w:val="21"/>
                <w:szCs w:val="21"/>
              </w:rPr>
              <w:t>品种1</w:t>
            </w:r>
            <w:r>
              <w:rPr>
                <w:rFonts w:hint="default" w:ascii="Times New Roman" w:hAnsi="Times New Roman" w:eastAsia="仿宋_GB2312" w:cs="Times New Roman"/>
                <w:sz w:val="21"/>
                <w:szCs w:val="21"/>
                <w:lang w:val="en-US" w:eastAsia="zh-CN"/>
              </w:rPr>
              <w:t>的种类及产量</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t或重量箱</w:t>
            </w:r>
            <w:r>
              <w:rPr>
                <w:rFonts w:hint="default" w:ascii="Times New Roman" w:hAnsi="Times New Roman" w:eastAsia="仿宋_GB2312" w:cs="Times New Roman"/>
                <w:sz w:val="21"/>
                <w:szCs w:val="21"/>
              </w:rPr>
              <w:t>）</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11"/>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rPr>
              <w:t>……</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玻璃总产量（t或重量箱）</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工业总产值（万元）</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工业用水量（m</w:t>
            </w:r>
            <w:r>
              <w:rPr>
                <w:rFonts w:hint="default" w:ascii="Times New Roman" w:hAnsi="Times New Roman" w:eastAsia="仿宋_GB2312" w:cs="Times New Roman"/>
                <w:sz w:val="21"/>
                <w:szCs w:val="21"/>
                <w:vertAlign w:val="superscript"/>
              </w:rPr>
              <w:t>3</w:t>
            </w:r>
            <w:r>
              <w:rPr>
                <w:rFonts w:hint="default" w:ascii="Times New Roman" w:hAnsi="Times New Roman" w:eastAsia="仿宋_GB2312" w:cs="Times New Roman"/>
                <w:sz w:val="21"/>
                <w:szCs w:val="21"/>
              </w:rPr>
              <w:t>）</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循环用水率（%）</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燃料</w:t>
            </w:r>
            <w:r>
              <w:rPr>
                <w:rFonts w:hint="default" w:ascii="Times New Roman" w:hAnsi="Times New Roman" w:eastAsia="仿宋_GB2312" w:cs="Times New Roman"/>
                <w:sz w:val="21"/>
                <w:szCs w:val="21"/>
              </w:rPr>
              <w:t>消耗总量折标煤（tce）</w:t>
            </w:r>
          </w:p>
        </w:tc>
        <w:tc>
          <w:tcPr>
            <w:tcW w:w="4523" w:type="dxa"/>
            <w:gridSpan w:val="4"/>
            <w:shd w:val="clear" w:color="auto" w:fill="auto"/>
            <w:vAlign w:val="center"/>
          </w:tcPr>
          <w:p>
            <w:pP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其他</w:t>
            </w:r>
            <w:r>
              <w:rPr>
                <w:rFonts w:hint="default" w:ascii="Times New Roman" w:hAnsi="Times New Roman" w:eastAsia="仿宋_GB2312" w:cs="Times New Roman"/>
                <w:sz w:val="21"/>
                <w:szCs w:val="21"/>
                <w:lang w:val="en-US" w:eastAsia="zh-CN"/>
              </w:rPr>
              <w:t>能源</w:t>
            </w:r>
            <w:r>
              <w:rPr>
                <w:rFonts w:hint="default" w:ascii="Times New Roman" w:hAnsi="Times New Roman" w:eastAsia="仿宋_GB2312" w:cs="Times New Roman"/>
                <w:sz w:val="21"/>
                <w:szCs w:val="21"/>
              </w:rPr>
              <w:t>消耗总量折标煤（tce）</w:t>
            </w:r>
          </w:p>
        </w:tc>
        <w:tc>
          <w:tcPr>
            <w:tcW w:w="4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总电耗（万kW·h）</w:t>
            </w:r>
          </w:p>
        </w:tc>
        <w:tc>
          <w:tcPr>
            <w:tcW w:w="4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能源消耗总量折标煤（tce）</w:t>
            </w:r>
          </w:p>
        </w:tc>
        <w:tc>
          <w:tcPr>
            <w:tcW w:w="4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r>
              <w:rPr>
                <w:rStyle w:val="11"/>
                <w:rFonts w:hint="default" w:ascii="Times New Roman" w:hAnsi="Times New Roman" w:eastAsia="仿宋_GB2312" w:cs="Times New Roman"/>
                <w:sz w:val="21"/>
                <w:szCs w:val="21"/>
                <w:lang w:val="en-US" w:eastAsia="zh-CN" w:bidi="ar"/>
              </w:rPr>
              <w:t xml:space="preserve">单位产品能耗（kgce/重量箱或kgce/t） </w:t>
            </w:r>
          </w:p>
        </w:tc>
        <w:tc>
          <w:tcPr>
            <w:tcW w:w="45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Times New Roman" w:hAnsi="Times New Roman" w:eastAsia="仿宋_GB2312" w:cs="Times New Roman"/>
                <w:sz w:val="21"/>
                <w:szCs w:val="21"/>
              </w:rPr>
            </w:pPr>
          </w:p>
        </w:tc>
      </w:tr>
    </w:tbl>
    <w:p>
      <w:pPr>
        <w:keepNext w:val="0"/>
        <w:keepLines w:val="0"/>
        <w:widowControl/>
        <w:suppressLineNumbers w:val="0"/>
        <w:jc w:val="left"/>
        <w:rPr>
          <w:rFonts w:hint="default" w:ascii="Times New Roman" w:hAnsi="Times New Roman" w:eastAsia="仿宋_GB2312" w:cs="Times New Roman"/>
          <w:kern w:val="0"/>
          <w:sz w:val="24"/>
          <w:szCs w:val="24"/>
          <w:lang w:val="en-US" w:eastAsia="zh-CN" w:bidi="ar"/>
        </w:rPr>
      </w:pPr>
      <w:r>
        <w:rPr>
          <w:rStyle w:val="11"/>
          <w:rFonts w:hint="default" w:ascii="Times New Roman" w:hAnsi="Times New Roman" w:eastAsia="仿宋_GB2312" w:cs="Times New Roman"/>
          <w:sz w:val="24"/>
          <w:szCs w:val="24"/>
          <w:lang w:val="en-US" w:eastAsia="zh-CN" w:bidi="ar"/>
        </w:rPr>
        <w:t>填报人：                                   填报日期： 年 月 日</w:t>
      </w:r>
      <w:r>
        <w:rPr>
          <w:rFonts w:hint="default" w:ascii="Times New Roman" w:hAnsi="Times New Roman" w:eastAsia="仿宋_GB2312" w:cs="Times New Roman"/>
          <w:kern w:val="0"/>
          <w:sz w:val="24"/>
          <w:szCs w:val="24"/>
          <w:lang w:val="en-US" w:eastAsia="zh-CN" w:bidi="ar"/>
        </w:rPr>
        <w:br w:type="textWrapping"/>
      </w:r>
    </w:p>
    <w:p>
      <w:pPr>
        <w:keepNext w:val="0"/>
        <w:keepLines w:val="0"/>
        <w:widowControl/>
        <w:suppressLineNumbers w:val="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注：1.统计产量时，平板玻璃产量的单位为重量箱；光伏压延玻璃产量的单位为t。</w:t>
      </w:r>
    </w:p>
    <w:p>
      <w:pPr>
        <w:keepNext w:val="0"/>
        <w:keepLines w:val="0"/>
        <w:widowControl/>
        <w:suppressLineNumbers w:val="0"/>
        <w:ind w:firstLine="480" w:firstLineChars="20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2.统计平板玻璃单位产品能耗时，单位为kgce/重量箱；统计光伏压延玻璃单位产品能耗时，单位为kgce/t。</w:t>
      </w:r>
    </w:p>
    <w:p>
      <w:pPr>
        <w:keepNext w:val="0"/>
        <w:keepLines w:val="0"/>
        <w:widowControl/>
        <w:suppressLineNumbers w:val="0"/>
        <w:jc w:val="left"/>
        <w:rPr>
          <w:rFonts w:hint="default" w:ascii="Times New Roman" w:hAnsi="Times New Roman" w:eastAsia="仿宋_GB2312" w:cs="Times New Roman"/>
          <w:kern w:val="0"/>
          <w:sz w:val="24"/>
          <w:szCs w:val="24"/>
          <w:lang w:val="en-US" w:eastAsia="zh-CN" w:bidi="ar"/>
        </w:rPr>
      </w:pPr>
    </w:p>
    <w:p>
      <w:pPr>
        <w:keepNext w:val="0"/>
        <w:keepLines w:val="0"/>
        <w:widowControl/>
        <w:suppressLineNumbers w:val="0"/>
        <w:jc w:val="left"/>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sectPr>
          <w:pgSz w:w="11906" w:h="16838"/>
          <w:pgMar w:top="1440" w:right="1587" w:bottom="1440" w:left="1587" w:header="851" w:footer="992" w:gutter="0"/>
          <w:pgNumType w:fmt="numberInDash"/>
          <w:cols w:space="0" w:num="1"/>
          <w:rtlGutter w:val="0"/>
          <w:docGrid w:type="lines" w:linePitch="323" w:charSpace="0"/>
        </w:sectPr>
      </w:pPr>
    </w:p>
    <w:p>
      <w:pPr>
        <w:keepNext w:val="0"/>
        <w:keepLines w:val="0"/>
        <w:widowControl/>
        <w:suppressLineNumbers w:val="0"/>
        <w:jc w:val="center"/>
        <w:rPr>
          <w:rStyle w:val="9"/>
          <w:rFonts w:hint="default" w:ascii="Times New Roman" w:hAnsi="Times New Roman" w:eastAsia="仿宋_GB2312" w:cs="Times New Roman"/>
          <w:b/>
          <w:bCs/>
          <w:sz w:val="32"/>
          <w:szCs w:val="32"/>
          <w:lang w:val="en-US" w:eastAsia="zh-CN" w:bidi="ar"/>
        </w:rPr>
      </w:pPr>
      <w:r>
        <w:rPr>
          <w:rStyle w:val="9"/>
          <w:rFonts w:hint="default" w:ascii="Times New Roman" w:hAnsi="Times New Roman" w:eastAsia="仿宋_GB2312" w:cs="Times New Roman"/>
          <w:b/>
          <w:bCs/>
          <w:sz w:val="32"/>
          <w:szCs w:val="32"/>
          <w:lang w:val="en-US" w:eastAsia="zh-CN" w:bidi="ar"/>
        </w:rPr>
        <w:t>附表1-2 生产线情况表</w:t>
      </w:r>
    </w:p>
    <w:p>
      <w:pPr>
        <w:keepNext w:val="0"/>
        <w:keepLines w:val="0"/>
        <w:widowControl/>
        <w:suppressLineNumbers w:val="0"/>
        <w:ind w:firstLine="1440" w:firstLineChars="600"/>
        <w:jc w:val="left"/>
        <w:rPr>
          <w:rStyle w:val="9"/>
          <w:rFonts w:hint="default" w:ascii="Times New Roman" w:hAnsi="Times New Roman" w:eastAsia="仿宋_GB2312" w:cs="Times New Roman"/>
          <w:sz w:val="32"/>
          <w:szCs w:val="32"/>
          <w:lang w:val="en-US" w:eastAsia="zh-CN" w:bidi="ar"/>
        </w:rPr>
      </w:pPr>
      <w:r>
        <w:rPr>
          <w:rStyle w:val="11"/>
          <w:rFonts w:hint="default" w:ascii="Times New Roman" w:hAnsi="Times New Roman" w:eastAsia="仿宋_GB2312" w:cs="Times New Roman"/>
          <w:sz w:val="24"/>
          <w:szCs w:val="24"/>
          <w:lang w:val="en-US" w:eastAsia="zh-CN" w:bidi="ar"/>
        </w:rPr>
        <w:t>企业名称（盖章）：                                                                  年度：</w:t>
      </w:r>
      <w:r>
        <w:rPr>
          <w:rStyle w:val="11"/>
          <w:rFonts w:hint="eastAsia" w:ascii="Times New Roman" w:hAnsi="Times New Roman" w:eastAsia="仿宋_GB2312" w:cs="Times New Roman"/>
          <w:sz w:val="24"/>
          <w:szCs w:val="24"/>
          <w:lang w:val="en-US" w:eastAsia="zh-CN" w:bidi="ar"/>
        </w:rPr>
        <w:t>2022</w:t>
      </w:r>
    </w:p>
    <w:tbl>
      <w:tblPr>
        <w:tblStyle w:val="5"/>
        <w:tblW w:w="131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368"/>
        <w:gridCol w:w="2169"/>
        <w:gridCol w:w="2435"/>
        <w:gridCol w:w="1915"/>
        <w:gridCol w:w="2996"/>
        <w:gridCol w:w="22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序号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生产线名称</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熔窑设计日熔化</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玻璃液量（</w:t>
            </w:r>
            <w:r>
              <w:rPr>
                <w:rStyle w:val="14"/>
                <w:rFonts w:hint="default" w:ascii="Times New Roman" w:hAnsi="Times New Roman" w:eastAsia="仿宋_GB2312" w:cs="Times New Roman"/>
                <w:b/>
                <w:bCs/>
                <w:sz w:val="22"/>
                <w:szCs w:val="22"/>
                <w:lang w:val="en-US" w:eastAsia="zh-CN" w:bidi="ar"/>
              </w:rPr>
              <w:t>t/d</w:t>
            </w:r>
            <w:r>
              <w:rPr>
                <w:rStyle w:val="11"/>
                <w:rFonts w:hint="default" w:ascii="Times New Roman" w:hAnsi="Times New Roman" w:eastAsia="仿宋_GB2312" w:cs="Times New Roman"/>
                <w:b/>
                <w:bCs/>
                <w:sz w:val="24"/>
                <w:szCs w:val="24"/>
                <w:lang w:val="en-US" w:eastAsia="zh-CN" w:bidi="ar"/>
              </w:rPr>
              <w:t>）</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产品产量</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 重量箱）</w:t>
            </w:r>
          </w:p>
        </w:tc>
        <w:tc>
          <w:tcPr>
            <w:tcW w:w="2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单位产品综合能耗</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（千克标准煤</w:t>
            </w:r>
            <w:r>
              <w:rPr>
                <w:rStyle w:val="14"/>
                <w:rFonts w:hint="default" w:ascii="Times New Roman" w:hAnsi="Times New Roman" w:eastAsia="仿宋_GB2312" w:cs="Times New Roman"/>
                <w:b/>
                <w:bCs/>
                <w:sz w:val="24"/>
                <w:szCs w:val="24"/>
                <w:lang w:val="en-US" w:eastAsia="zh-CN" w:bidi="ar"/>
              </w:rPr>
              <w:t>/</w:t>
            </w:r>
            <w:r>
              <w:rPr>
                <w:rStyle w:val="11"/>
                <w:rFonts w:hint="default" w:ascii="Times New Roman" w:hAnsi="Times New Roman" w:eastAsia="仿宋_GB2312" w:cs="Times New Roman"/>
                <w:b/>
                <w:bCs/>
                <w:sz w:val="24"/>
                <w:szCs w:val="24"/>
                <w:lang w:val="en-US" w:eastAsia="zh-CN" w:bidi="ar"/>
              </w:rPr>
              <w:t>重量箱）</w:t>
            </w:r>
          </w:p>
        </w:tc>
        <w:tc>
          <w:tcPr>
            <w:tcW w:w="2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余热利用情况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0"/>
                <w:rFonts w:hint="default" w:ascii="Times New Roman" w:hAnsi="Times New Roman" w:eastAsia="仿宋_GB2312" w:cs="Times New Roman"/>
                <w:sz w:val="24"/>
                <w:szCs w:val="24"/>
                <w:lang w:val="en-US" w:eastAsia="zh-CN" w:bidi="ar"/>
              </w:rPr>
              <w:t>1</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 xml:space="preserve">生产线 </w:t>
            </w:r>
            <w:r>
              <w:rPr>
                <w:rStyle w:val="10"/>
                <w:rFonts w:hint="default" w:ascii="Times New Roman" w:hAnsi="Times New Roman" w:eastAsia="仿宋_GB2312" w:cs="Times New Roman"/>
                <w:sz w:val="24"/>
                <w:szCs w:val="24"/>
                <w:lang w:val="en-US" w:eastAsia="zh-CN" w:bidi="ar"/>
              </w:rPr>
              <w:t>1</w:t>
            </w:r>
          </w:p>
        </w:tc>
        <w:tc>
          <w:tcPr>
            <w:tcW w:w="2435" w:type="dxa"/>
            <w:shd w:val="clear" w:color="auto" w:fill="auto"/>
            <w:vAlign w:val="center"/>
          </w:tcPr>
          <w:p>
            <w:pPr>
              <w:jc w:val="center"/>
              <w:rPr>
                <w:rFonts w:hint="default" w:ascii="Times New Roman" w:hAnsi="Times New Roman" w:eastAsia="仿宋_GB2312" w:cs="Times New Roman"/>
                <w:sz w:val="24"/>
                <w:szCs w:val="24"/>
              </w:rPr>
            </w:pPr>
          </w:p>
        </w:tc>
        <w:tc>
          <w:tcPr>
            <w:tcW w:w="1915" w:type="dxa"/>
            <w:shd w:val="clear" w:color="auto" w:fill="auto"/>
            <w:vAlign w:val="center"/>
          </w:tcPr>
          <w:p>
            <w:pPr>
              <w:jc w:val="center"/>
              <w:rPr>
                <w:rFonts w:hint="default" w:ascii="Times New Roman" w:hAnsi="Times New Roman" w:eastAsia="仿宋_GB2312" w:cs="Times New Roman"/>
                <w:sz w:val="24"/>
                <w:szCs w:val="24"/>
              </w:rPr>
            </w:pPr>
          </w:p>
        </w:tc>
        <w:tc>
          <w:tcPr>
            <w:tcW w:w="2996" w:type="dxa"/>
            <w:shd w:val="clear" w:color="auto" w:fill="auto"/>
            <w:vAlign w:val="center"/>
          </w:tcPr>
          <w:p>
            <w:pPr>
              <w:jc w:val="center"/>
              <w:rPr>
                <w:rFonts w:hint="default" w:ascii="Times New Roman" w:hAnsi="Times New Roman" w:eastAsia="仿宋_GB2312" w:cs="Times New Roman"/>
                <w:sz w:val="24"/>
                <w:szCs w:val="24"/>
              </w:rPr>
            </w:pPr>
          </w:p>
        </w:tc>
        <w:tc>
          <w:tcPr>
            <w:tcW w:w="2285"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0"/>
                <w:rFonts w:hint="default" w:ascii="Times New Roman" w:hAnsi="Times New Roman" w:eastAsia="仿宋_GB2312" w:cs="Times New Roman"/>
                <w:sz w:val="24"/>
                <w:szCs w:val="24"/>
                <w:lang w:val="en-US" w:eastAsia="zh-CN" w:bidi="ar"/>
              </w:rPr>
              <w:t>2</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 xml:space="preserve">生产线 </w:t>
            </w:r>
            <w:r>
              <w:rPr>
                <w:rStyle w:val="10"/>
                <w:rFonts w:hint="default" w:ascii="Times New Roman" w:hAnsi="Times New Roman" w:eastAsia="仿宋_GB2312" w:cs="Times New Roman"/>
                <w:sz w:val="24"/>
                <w:szCs w:val="24"/>
                <w:lang w:val="en-US" w:eastAsia="zh-CN" w:bidi="ar"/>
              </w:rPr>
              <w:t>2</w:t>
            </w:r>
          </w:p>
        </w:tc>
        <w:tc>
          <w:tcPr>
            <w:tcW w:w="2435" w:type="dxa"/>
            <w:shd w:val="clear" w:color="auto" w:fill="auto"/>
            <w:vAlign w:val="center"/>
          </w:tcPr>
          <w:p>
            <w:pPr>
              <w:jc w:val="center"/>
              <w:rPr>
                <w:rFonts w:hint="default" w:ascii="Times New Roman" w:hAnsi="Times New Roman" w:eastAsia="仿宋_GB2312" w:cs="Times New Roman"/>
                <w:sz w:val="24"/>
                <w:szCs w:val="24"/>
              </w:rPr>
            </w:pPr>
          </w:p>
        </w:tc>
        <w:tc>
          <w:tcPr>
            <w:tcW w:w="1915" w:type="dxa"/>
            <w:shd w:val="clear" w:color="auto" w:fill="auto"/>
            <w:vAlign w:val="center"/>
          </w:tcPr>
          <w:p>
            <w:pPr>
              <w:jc w:val="center"/>
              <w:rPr>
                <w:rFonts w:hint="default" w:ascii="Times New Roman" w:hAnsi="Times New Roman" w:eastAsia="仿宋_GB2312" w:cs="Times New Roman"/>
                <w:sz w:val="24"/>
                <w:szCs w:val="24"/>
              </w:rPr>
            </w:pPr>
          </w:p>
        </w:tc>
        <w:tc>
          <w:tcPr>
            <w:tcW w:w="2996" w:type="dxa"/>
            <w:shd w:val="clear" w:color="auto" w:fill="auto"/>
            <w:vAlign w:val="center"/>
          </w:tcPr>
          <w:p>
            <w:pPr>
              <w:jc w:val="center"/>
              <w:rPr>
                <w:rFonts w:hint="default" w:ascii="Times New Roman" w:hAnsi="Times New Roman" w:eastAsia="仿宋_GB2312" w:cs="Times New Roman"/>
                <w:sz w:val="24"/>
                <w:szCs w:val="24"/>
              </w:rPr>
            </w:pPr>
          </w:p>
        </w:tc>
        <w:tc>
          <w:tcPr>
            <w:tcW w:w="2285"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169" w:type="dxa"/>
            <w:shd w:val="clear" w:color="auto" w:fill="auto"/>
            <w:vAlign w:val="center"/>
          </w:tcPr>
          <w:p>
            <w:pPr>
              <w:jc w:val="center"/>
              <w:rPr>
                <w:rFonts w:hint="default" w:ascii="Times New Roman" w:hAnsi="Times New Roman" w:eastAsia="仿宋_GB2312" w:cs="Times New Roman"/>
                <w:sz w:val="24"/>
                <w:szCs w:val="24"/>
              </w:rPr>
            </w:pPr>
          </w:p>
        </w:tc>
        <w:tc>
          <w:tcPr>
            <w:tcW w:w="2435" w:type="dxa"/>
            <w:shd w:val="clear" w:color="auto" w:fill="auto"/>
            <w:vAlign w:val="center"/>
          </w:tcPr>
          <w:p>
            <w:pPr>
              <w:jc w:val="center"/>
              <w:rPr>
                <w:rFonts w:hint="default" w:ascii="Times New Roman" w:hAnsi="Times New Roman" w:eastAsia="仿宋_GB2312" w:cs="Times New Roman"/>
                <w:sz w:val="24"/>
                <w:szCs w:val="24"/>
              </w:rPr>
            </w:pPr>
          </w:p>
        </w:tc>
        <w:tc>
          <w:tcPr>
            <w:tcW w:w="1915" w:type="dxa"/>
            <w:shd w:val="clear" w:color="auto" w:fill="auto"/>
            <w:vAlign w:val="center"/>
          </w:tcPr>
          <w:p>
            <w:pPr>
              <w:jc w:val="center"/>
              <w:rPr>
                <w:rFonts w:hint="default" w:ascii="Times New Roman" w:hAnsi="Times New Roman" w:eastAsia="仿宋_GB2312" w:cs="Times New Roman"/>
                <w:sz w:val="24"/>
                <w:szCs w:val="24"/>
              </w:rPr>
            </w:pPr>
          </w:p>
        </w:tc>
        <w:tc>
          <w:tcPr>
            <w:tcW w:w="2996" w:type="dxa"/>
            <w:shd w:val="clear" w:color="auto" w:fill="auto"/>
            <w:vAlign w:val="center"/>
          </w:tcPr>
          <w:p>
            <w:pPr>
              <w:jc w:val="center"/>
              <w:rPr>
                <w:rFonts w:hint="default" w:ascii="Times New Roman" w:hAnsi="Times New Roman" w:eastAsia="仿宋_GB2312" w:cs="Times New Roman"/>
                <w:sz w:val="24"/>
                <w:szCs w:val="24"/>
              </w:rPr>
            </w:pPr>
          </w:p>
        </w:tc>
        <w:tc>
          <w:tcPr>
            <w:tcW w:w="2285"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合计</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996" w:type="dxa"/>
            <w:shd w:val="clear" w:color="auto" w:fill="auto"/>
            <w:vAlign w:val="center"/>
          </w:tcPr>
          <w:p>
            <w:pPr>
              <w:jc w:val="center"/>
              <w:rPr>
                <w:rFonts w:hint="default" w:ascii="Times New Roman" w:hAnsi="Times New Roman" w:eastAsia="仿宋_GB2312" w:cs="Times New Roman"/>
                <w:sz w:val="24"/>
                <w:szCs w:val="24"/>
              </w:rPr>
            </w:pPr>
          </w:p>
        </w:tc>
        <w:tc>
          <w:tcPr>
            <w:tcW w:w="2285" w:type="dxa"/>
            <w:shd w:val="clear" w:color="auto" w:fill="auto"/>
            <w:vAlign w:val="center"/>
          </w:tcPr>
          <w:p>
            <w:pPr>
              <w:jc w:val="center"/>
              <w:rPr>
                <w:rFonts w:hint="default" w:ascii="Times New Roman" w:hAnsi="Times New Roman" w:eastAsia="仿宋_GB2312" w:cs="Times New Roman"/>
                <w:sz w:val="24"/>
                <w:szCs w:val="24"/>
              </w:rPr>
            </w:pPr>
          </w:p>
        </w:tc>
      </w:tr>
    </w:tbl>
    <w:p>
      <w:pPr>
        <w:keepNext w:val="0"/>
        <w:keepLines w:val="0"/>
        <w:widowControl/>
        <w:suppressLineNumbers w:val="0"/>
        <w:ind w:firstLine="960" w:firstLineChars="400"/>
        <w:jc w:val="left"/>
        <w:rPr>
          <w:rFonts w:hint="default" w:ascii="Times New Roman" w:hAnsi="Times New Roman" w:eastAsia="仿宋_GB2312" w:cs="Times New Roman"/>
          <w:sz w:val="24"/>
          <w:szCs w:val="24"/>
        </w:rPr>
      </w:pPr>
      <w:r>
        <w:rPr>
          <w:rStyle w:val="11"/>
          <w:rFonts w:hint="default" w:ascii="Times New Roman" w:hAnsi="Times New Roman" w:eastAsia="仿宋_GB2312" w:cs="Times New Roman"/>
          <w:sz w:val="24"/>
          <w:szCs w:val="24"/>
          <w:lang w:val="en-US" w:eastAsia="zh-CN" w:bidi="ar"/>
        </w:rPr>
        <w:t>填报人：                                                            填报日期：     年    月    日</w:t>
      </w:r>
    </w:p>
    <w:p>
      <w:pPr>
        <w:keepNext w:val="0"/>
        <w:keepLines w:val="0"/>
        <w:widowControl/>
        <w:suppressLineNumbers w:val="0"/>
        <w:ind w:firstLine="480" w:firstLineChars="200"/>
        <w:jc w:val="center"/>
        <w:rPr>
          <w:rStyle w:val="9"/>
          <w:rFonts w:hint="default" w:ascii="Times New Roman" w:hAnsi="Times New Roman" w:eastAsia="仿宋_GB2312" w:cs="Times New Roman"/>
          <w:sz w:val="32"/>
          <w:szCs w:val="32"/>
          <w:lang w:val="en-US" w:eastAsia="zh-CN" w:bidi="ar"/>
        </w:rPr>
      </w:pPr>
      <w:r>
        <w:rPr>
          <w:rStyle w:val="11"/>
          <w:rFonts w:hint="default" w:ascii="Times New Roman" w:hAnsi="Times New Roman" w:eastAsia="仿宋_GB2312" w:cs="Times New Roman"/>
          <w:sz w:val="24"/>
          <w:szCs w:val="24"/>
          <w:lang w:val="en-US" w:eastAsia="zh-CN" w:bidi="ar"/>
        </w:rPr>
        <w:t>注：余热利用情况，发电的应填写装机容量（</w:t>
      </w:r>
      <w:r>
        <w:rPr>
          <w:rStyle w:val="10"/>
          <w:rFonts w:hint="default" w:ascii="Times New Roman" w:hAnsi="Times New Roman" w:eastAsia="仿宋_GB2312" w:cs="Times New Roman"/>
          <w:sz w:val="24"/>
          <w:szCs w:val="24"/>
          <w:lang w:val="en-US" w:eastAsia="zh-CN" w:bidi="ar"/>
        </w:rPr>
        <w:t>kW</w:t>
      </w:r>
      <w:r>
        <w:rPr>
          <w:rStyle w:val="11"/>
          <w:rFonts w:hint="default" w:ascii="Times New Roman" w:hAnsi="Times New Roman" w:eastAsia="仿宋_GB2312" w:cs="Times New Roman"/>
          <w:sz w:val="24"/>
          <w:szCs w:val="24"/>
          <w:lang w:val="en-US" w:eastAsia="zh-CN" w:bidi="ar"/>
        </w:rPr>
        <w:t>）和台数、设计年发电量等。</w:t>
      </w:r>
      <w:r>
        <w:rPr>
          <w:rStyle w:val="11"/>
          <w:rFonts w:hint="default" w:ascii="Times New Roman" w:hAnsi="Times New Roman" w:eastAsia="仿宋_GB2312" w:cs="Times New Roman"/>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br w:type="textWrapping"/>
      </w:r>
      <w:r>
        <w:rPr>
          <w:rStyle w:val="12"/>
          <w:rFonts w:hint="default" w:ascii="Times New Roman" w:hAnsi="Times New Roman" w:eastAsia="仿宋_GB2312" w:cs="Times New Roman"/>
          <w:lang w:val="en-US" w:eastAsia="zh-CN" w:bidi="ar"/>
        </w:rPr>
        <w:br w:type="textWrapping"/>
      </w:r>
      <w:r>
        <w:rPr>
          <w:rStyle w:val="9"/>
          <w:rFonts w:hint="default" w:ascii="Times New Roman" w:hAnsi="Times New Roman" w:eastAsia="仿宋_GB2312" w:cs="Times New Roman"/>
          <w:b/>
          <w:bCs/>
          <w:sz w:val="32"/>
          <w:szCs w:val="32"/>
          <w:lang w:val="en-US" w:eastAsia="zh-CN" w:bidi="ar"/>
        </w:rPr>
        <w:t xml:space="preserve">附表 </w:t>
      </w:r>
      <w:r>
        <w:rPr>
          <w:rStyle w:val="10"/>
          <w:rFonts w:hint="default" w:ascii="Times New Roman" w:hAnsi="Times New Roman" w:eastAsia="仿宋_GB2312" w:cs="Times New Roman"/>
          <w:b/>
          <w:bCs/>
          <w:sz w:val="32"/>
          <w:szCs w:val="32"/>
          <w:lang w:val="en-US" w:eastAsia="zh-CN" w:bidi="ar"/>
        </w:rPr>
        <w:t xml:space="preserve">1-3 </w:t>
      </w:r>
      <w:r>
        <w:rPr>
          <w:rStyle w:val="9"/>
          <w:rFonts w:hint="default" w:ascii="Times New Roman" w:hAnsi="Times New Roman" w:eastAsia="仿宋_GB2312" w:cs="Times New Roman"/>
          <w:b/>
          <w:bCs/>
          <w:sz w:val="32"/>
          <w:szCs w:val="32"/>
          <w:lang w:val="en-US" w:eastAsia="zh-CN" w:bidi="ar"/>
        </w:rPr>
        <w:t>企业玻璃熔窑情况表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293"/>
        <w:gridCol w:w="2114"/>
        <w:gridCol w:w="2357"/>
        <w:gridCol w:w="1961"/>
        <w:gridCol w:w="2207"/>
        <w:gridCol w:w="2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序号</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熔窑规格型号</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熔窑设计日</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熔化玻璃液量</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（吨</w:t>
            </w:r>
            <w:r>
              <w:rPr>
                <w:rStyle w:val="14"/>
                <w:rFonts w:hint="default" w:ascii="Times New Roman" w:hAnsi="Times New Roman" w:eastAsia="仿宋_GB2312" w:cs="Times New Roman"/>
                <w:b/>
                <w:bCs/>
                <w:sz w:val="24"/>
                <w:szCs w:val="24"/>
                <w:lang w:val="en-US" w:eastAsia="zh-CN" w:bidi="ar"/>
              </w:rPr>
              <w:t>/</w:t>
            </w:r>
            <w:r>
              <w:rPr>
                <w:rStyle w:val="11"/>
                <w:rFonts w:hint="default" w:ascii="Times New Roman" w:hAnsi="Times New Roman" w:eastAsia="仿宋_GB2312" w:cs="Times New Roman"/>
                <w:b/>
                <w:bCs/>
                <w:sz w:val="24"/>
                <w:szCs w:val="24"/>
                <w:lang w:val="en-US" w:eastAsia="zh-CN" w:bidi="ar"/>
              </w:rPr>
              <w:t>天）</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熔窑</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设计窑龄</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（年）</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设备投入</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使用时间</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rPr>
            </w:pPr>
            <w:r>
              <w:rPr>
                <w:rStyle w:val="11"/>
                <w:rFonts w:hint="default" w:ascii="Times New Roman" w:hAnsi="Times New Roman" w:eastAsia="仿宋_GB2312" w:cs="Times New Roman"/>
                <w:b/>
                <w:bCs/>
                <w:sz w:val="24"/>
                <w:szCs w:val="24"/>
                <w:lang w:val="en-US" w:eastAsia="zh-CN" w:bidi="ar"/>
              </w:rPr>
              <w:t>熔窑已</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运行时间</w:t>
            </w:r>
            <w:r>
              <w:rPr>
                <w:rStyle w:val="11"/>
                <w:rFonts w:hint="default" w:ascii="Times New Roman" w:hAnsi="Times New Roman" w:eastAsia="仿宋_GB2312" w:cs="Times New Roman"/>
                <w:b/>
                <w:bCs/>
                <w:sz w:val="24"/>
                <w:szCs w:val="24"/>
                <w:lang w:val="en-US" w:eastAsia="zh-CN" w:bidi="ar"/>
              </w:rPr>
              <w:br w:type="textWrapping"/>
            </w:r>
            <w:r>
              <w:rPr>
                <w:rStyle w:val="11"/>
                <w:rFonts w:hint="default" w:ascii="Times New Roman" w:hAnsi="Times New Roman" w:eastAsia="仿宋_GB2312" w:cs="Times New Roman"/>
                <w:b/>
                <w:bCs/>
                <w:sz w:val="24"/>
                <w:szCs w:val="24"/>
                <w:lang w:val="en-US" w:eastAsia="zh-CN" w:bidi="ar"/>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0"/>
                <w:rFonts w:hint="default" w:ascii="Times New Roman" w:hAnsi="Times New Roman" w:eastAsia="仿宋_GB2312" w:cs="Times New Roman"/>
                <w:sz w:val="24"/>
                <w:szCs w:val="24"/>
                <w:lang w:val="en-US" w:eastAsia="zh-CN" w:bidi="ar"/>
              </w:rPr>
              <w:t>1</w:t>
            </w:r>
          </w:p>
        </w:tc>
        <w:tc>
          <w:tcPr>
            <w:tcW w:w="2114" w:type="dxa"/>
            <w:shd w:val="clear" w:color="auto" w:fill="auto"/>
            <w:vAlign w:val="center"/>
          </w:tcPr>
          <w:p>
            <w:pPr>
              <w:jc w:val="center"/>
              <w:rPr>
                <w:rFonts w:hint="default" w:ascii="Times New Roman" w:hAnsi="Times New Roman" w:eastAsia="仿宋_GB2312" w:cs="Times New Roman"/>
                <w:sz w:val="24"/>
                <w:szCs w:val="24"/>
              </w:rPr>
            </w:pPr>
          </w:p>
        </w:tc>
        <w:tc>
          <w:tcPr>
            <w:tcW w:w="2357" w:type="dxa"/>
            <w:shd w:val="clear" w:color="auto" w:fill="auto"/>
            <w:vAlign w:val="center"/>
          </w:tcPr>
          <w:p>
            <w:pPr>
              <w:jc w:val="center"/>
              <w:rPr>
                <w:rFonts w:hint="default" w:ascii="Times New Roman" w:hAnsi="Times New Roman" w:eastAsia="仿宋_GB2312" w:cs="Times New Roman"/>
                <w:sz w:val="24"/>
                <w:szCs w:val="24"/>
              </w:rPr>
            </w:pPr>
          </w:p>
        </w:tc>
        <w:tc>
          <w:tcPr>
            <w:tcW w:w="1961" w:type="dxa"/>
            <w:shd w:val="clear" w:color="auto" w:fill="auto"/>
            <w:vAlign w:val="center"/>
          </w:tcPr>
          <w:p>
            <w:pPr>
              <w:jc w:val="center"/>
              <w:rPr>
                <w:rFonts w:hint="default" w:ascii="Times New Roman" w:hAnsi="Times New Roman" w:eastAsia="仿宋_GB2312" w:cs="Times New Roman"/>
                <w:sz w:val="24"/>
                <w:szCs w:val="24"/>
              </w:rPr>
            </w:pPr>
          </w:p>
        </w:tc>
        <w:tc>
          <w:tcPr>
            <w:tcW w:w="2207" w:type="dxa"/>
            <w:shd w:val="clear" w:color="auto" w:fill="auto"/>
            <w:vAlign w:val="center"/>
          </w:tcPr>
          <w:p>
            <w:pPr>
              <w:jc w:val="center"/>
              <w:rPr>
                <w:rFonts w:hint="default" w:ascii="Times New Roman" w:hAnsi="Times New Roman" w:eastAsia="仿宋_GB2312" w:cs="Times New Roman"/>
                <w:sz w:val="24"/>
                <w:szCs w:val="24"/>
              </w:rPr>
            </w:pPr>
          </w:p>
        </w:tc>
        <w:tc>
          <w:tcPr>
            <w:tcW w:w="2270"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0"/>
                <w:rFonts w:hint="default" w:ascii="Times New Roman" w:hAnsi="Times New Roman" w:eastAsia="仿宋_GB2312" w:cs="Times New Roman"/>
                <w:sz w:val="24"/>
                <w:szCs w:val="24"/>
                <w:lang w:val="en-US" w:eastAsia="zh-CN" w:bidi="ar"/>
              </w:rPr>
              <w:t>2</w:t>
            </w:r>
          </w:p>
        </w:tc>
        <w:tc>
          <w:tcPr>
            <w:tcW w:w="2114" w:type="dxa"/>
            <w:shd w:val="clear" w:color="auto" w:fill="auto"/>
            <w:vAlign w:val="center"/>
          </w:tcPr>
          <w:p>
            <w:pPr>
              <w:jc w:val="center"/>
              <w:rPr>
                <w:rFonts w:hint="default" w:ascii="Times New Roman" w:hAnsi="Times New Roman" w:eastAsia="仿宋_GB2312" w:cs="Times New Roman"/>
                <w:sz w:val="24"/>
                <w:szCs w:val="24"/>
              </w:rPr>
            </w:pPr>
          </w:p>
        </w:tc>
        <w:tc>
          <w:tcPr>
            <w:tcW w:w="2357" w:type="dxa"/>
            <w:shd w:val="clear" w:color="auto" w:fill="auto"/>
            <w:vAlign w:val="center"/>
          </w:tcPr>
          <w:p>
            <w:pPr>
              <w:jc w:val="center"/>
              <w:rPr>
                <w:rFonts w:hint="default" w:ascii="Times New Roman" w:hAnsi="Times New Roman" w:eastAsia="仿宋_GB2312" w:cs="Times New Roman"/>
                <w:sz w:val="24"/>
                <w:szCs w:val="24"/>
              </w:rPr>
            </w:pPr>
          </w:p>
        </w:tc>
        <w:tc>
          <w:tcPr>
            <w:tcW w:w="1961" w:type="dxa"/>
            <w:shd w:val="clear" w:color="auto" w:fill="auto"/>
            <w:vAlign w:val="center"/>
          </w:tcPr>
          <w:p>
            <w:pPr>
              <w:jc w:val="center"/>
              <w:rPr>
                <w:rFonts w:hint="default" w:ascii="Times New Roman" w:hAnsi="Times New Roman" w:eastAsia="仿宋_GB2312" w:cs="Times New Roman"/>
                <w:sz w:val="24"/>
                <w:szCs w:val="24"/>
              </w:rPr>
            </w:pPr>
          </w:p>
        </w:tc>
        <w:tc>
          <w:tcPr>
            <w:tcW w:w="2207" w:type="dxa"/>
            <w:shd w:val="clear" w:color="auto" w:fill="auto"/>
            <w:vAlign w:val="center"/>
          </w:tcPr>
          <w:p>
            <w:pPr>
              <w:jc w:val="center"/>
              <w:rPr>
                <w:rFonts w:hint="default" w:ascii="Times New Roman" w:hAnsi="Times New Roman" w:eastAsia="仿宋_GB2312" w:cs="Times New Roman"/>
                <w:sz w:val="24"/>
                <w:szCs w:val="24"/>
              </w:rPr>
            </w:pPr>
          </w:p>
        </w:tc>
        <w:tc>
          <w:tcPr>
            <w:tcW w:w="2270"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rPr>
          <w:jc w:val="center"/>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114" w:type="dxa"/>
            <w:shd w:val="clear" w:color="auto" w:fill="auto"/>
            <w:vAlign w:val="center"/>
          </w:tcPr>
          <w:p>
            <w:pPr>
              <w:jc w:val="center"/>
              <w:rPr>
                <w:rFonts w:hint="default" w:ascii="Times New Roman" w:hAnsi="Times New Roman" w:eastAsia="仿宋_GB2312" w:cs="Times New Roman"/>
                <w:sz w:val="24"/>
                <w:szCs w:val="24"/>
              </w:rPr>
            </w:pPr>
          </w:p>
        </w:tc>
        <w:tc>
          <w:tcPr>
            <w:tcW w:w="2357" w:type="dxa"/>
            <w:shd w:val="clear" w:color="auto" w:fill="auto"/>
            <w:vAlign w:val="center"/>
          </w:tcPr>
          <w:p>
            <w:pPr>
              <w:jc w:val="center"/>
              <w:rPr>
                <w:rFonts w:hint="default" w:ascii="Times New Roman" w:hAnsi="Times New Roman" w:eastAsia="仿宋_GB2312" w:cs="Times New Roman"/>
                <w:sz w:val="24"/>
                <w:szCs w:val="24"/>
              </w:rPr>
            </w:pPr>
          </w:p>
        </w:tc>
        <w:tc>
          <w:tcPr>
            <w:tcW w:w="1961" w:type="dxa"/>
            <w:shd w:val="clear" w:color="auto" w:fill="auto"/>
            <w:vAlign w:val="center"/>
          </w:tcPr>
          <w:p>
            <w:pPr>
              <w:jc w:val="center"/>
              <w:rPr>
                <w:rFonts w:hint="default" w:ascii="Times New Roman" w:hAnsi="Times New Roman" w:eastAsia="仿宋_GB2312" w:cs="Times New Roman"/>
                <w:sz w:val="24"/>
                <w:szCs w:val="24"/>
              </w:rPr>
            </w:pPr>
          </w:p>
        </w:tc>
        <w:tc>
          <w:tcPr>
            <w:tcW w:w="2207" w:type="dxa"/>
            <w:shd w:val="clear" w:color="auto" w:fill="auto"/>
            <w:vAlign w:val="center"/>
          </w:tcPr>
          <w:p>
            <w:pPr>
              <w:jc w:val="center"/>
              <w:rPr>
                <w:rFonts w:hint="default" w:ascii="Times New Roman" w:hAnsi="Times New Roman" w:eastAsia="仿宋_GB2312" w:cs="Times New Roman"/>
                <w:sz w:val="24"/>
                <w:szCs w:val="24"/>
              </w:rPr>
            </w:pPr>
          </w:p>
        </w:tc>
        <w:tc>
          <w:tcPr>
            <w:tcW w:w="2270" w:type="dxa"/>
            <w:shd w:val="clear" w:color="auto" w:fill="auto"/>
            <w:vAlign w:val="center"/>
          </w:tcPr>
          <w:p>
            <w:pPr>
              <w:jc w:val="center"/>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合计</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rPr>
            </w:pPr>
            <w:r>
              <w:rPr>
                <w:rStyle w:val="11"/>
                <w:rFonts w:hint="default" w:ascii="Times New Roman" w:hAnsi="Times New Roman" w:eastAsia="仿宋_GB2312" w:cs="Times New Roman"/>
                <w:sz w:val="24"/>
                <w:szCs w:val="24"/>
                <w:lang w:val="en-US" w:eastAsia="zh-CN" w:bidi="ar"/>
              </w:rPr>
              <w:t>—</w:t>
            </w:r>
          </w:p>
        </w:tc>
      </w:tr>
    </w:tbl>
    <w:p>
      <w:pPr>
        <w:keepNext w:val="0"/>
        <w:keepLines w:val="0"/>
        <w:widowControl/>
        <w:suppressLineNumbers w:val="0"/>
        <w:ind w:left="1436" w:leftChars="684" w:firstLine="720" w:firstLineChars="300"/>
        <w:jc w:val="left"/>
        <w:rPr>
          <w:rStyle w:val="11"/>
          <w:rFonts w:hint="default" w:ascii="Times New Roman" w:hAnsi="Times New Roman" w:eastAsia="仿宋_GB2312" w:cs="Times New Roman"/>
          <w:sz w:val="22"/>
          <w:szCs w:val="22"/>
          <w:lang w:val="en-US" w:eastAsia="zh-CN" w:bidi="ar"/>
        </w:rPr>
      </w:pPr>
      <w:r>
        <w:rPr>
          <w:rStyle w:val="11"/>
          <w:rFonts w:hint="default" w:ascii="Times New Roman" w:hAnsi="Times New Roman" w:eastAsia="仿宋_GB2312" w:cs="Times New Roman"/>
          <w:sz w:val="24"/>
          <w:szCs w:val="24"/>
          <w:lang w:val="en-US" w:eastAsia="zh-CN" w:bidi="ar"/>
        </w:rPr>
        <w:t>填报人：                                               填报日期：    年    月    日</w:t>
      </w:r>
      <w:r>
        <w:rPr>
          <w:rFonts w:hint="default" w:ascii="Times New Roman" w:hAnsi="Times New Roman" w:eastAsia="仿宋_GB2312" w:cs="Times New Roman"/>
          <w:kern w:val="0"/>
          <w:sz w:val="24"/>
          <w:szCs w:val="24"/>
          <w:lang w:val="en-US" w:eastAsia="zh-CN" w:bidi="ar"/>
        </w:rPr>
        <w:br w:type="textWrapping"/>
      </w:r>
      <w:r>
        <w:rPr>
          <w:rStyle w:val="11"/>
          <w:rFonts w:hint="default" w:ascii="Times New Roman" w:hAnsi="Times New Roman" w:eastAsia="仿宋_GB2312" w:cs="Times New Roman"/>
          <w:sz w:val="22"/>
          <w:szCs w:val="22"/>
          <w:lang w:val="en-US" w:eastAsia="zh-CN" w:bidi="ar"/>
        </w:rPr>
        <w:br w:type="textWrapping"/>
      </w:r>
    </w:p>
    <w:p>
      <w:pPr>
        <w:keepNext w:val="0"/>
        <w:keepLines w:val="0"/>
        <w:widowControl/>
        <w:suppressLineNumbers w:val="0"/>
        <w:jc w:val="center"/>
        <w:rPr>
          <w:rStyle w:val="11"/>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11"/>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11"/>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11"/>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11"/>
          <w:rFonts w:hint="default" w:ascii="Times New Roman" w:hAnsi="Times New Roman" w:eastAsia="仿宋_GB2312" w:cs="Times New Roman"/>
          <w:b/>
          <w:bCs/>
          <w:sz w:val="32"/>
          <w:szCs w:val="32"/>
          <w:lang w:val="en-US" w:eastAsia="zh-CN" w:bidi="ar"/>
        </w:rPr>
      </w:pPr>
      <w:r>
        <w:rPr>
          <w:rStyle w:val="11"/>
          <w:rFonts w:hint="default" w:ascii="Times New Roman" w:hAnsi="Times New Roman" w:eastAsia="仿宋_GB2312" w:cs="Times New Roman"/>
          <w:b/>
          <w:bCs/>
          <w:sz w:val="32"/>
          <w:szCs w:val="32"/>
          <w:lang w:val="en-US" w:eastAsia="zh-CN" w:bidi="ar"/>
        </w:rPr>
        <w:t>附表1-4 企业能源消耗情况表</w:t>
      </w:r>
    </w:p>
    <w:p>
      <w:pPr>
        <w:keepNext w:val="0"/>
        <w:keepLines w:val="0"/>
        <w:widowControl/>
        <w:suppressLineNumbers w:val="0"/>
        <w:jc w:val="left"/>
        <w:rPr>
          <w:rStyle w:val="11"/>
          <w:rFonts w:hint="default" w:ascii="Times New Roman" w:hAnsi="Times New Roman" w:eastAsia="仿宋_GB2312" w:cs="Times New Roman"/>
          <w:sz w:val="22"/>
          <w:szCs w:val="22"/>
          <w:lang w:val="en-US" w:eastAsia="zh-CN" w:bidi="ar"/>
        </w:rPr>
      </w:pPr>
      <w:r>
        <w:rPr>
          <w:rStyle w:val="11"/>
          <w:rFonts w:hint="default" w:ascii="Times New Roman" w:hAnsi="Times New Roman" w:eastAsia="仿宋_GB2312" w:cs="Times New Roman"/>
          <w:sz w:val="24"/>
          <w:szCs w:val="24"/>
          <w:lang w:val="en-US" w:eastAsia="zh-CN" w:bidi="ar"/>
        </w:rPr>
        <w:t>企业名称：（盖章）                                                                              年度</w:t>
      </w:r>
      <w:r>
        <w:rPr>
          <w:rStyle w:val="11"/>
          <w:rFonts w:hint="eastAsia" w:ascii="Times New Roman" w:hAnsi="Times New Roman" w:eastAsia="仿宋_GB2312" w:cs="Times New Roman"/>
          <w:sz w:val="24"/>
          <w:szCs w:val="24"/>
          <w:lang w:val="en-US" w:eastAsia="zh-CN" w:bidi="ar"/>
        </w:rPr>
        <w:t>2022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生产线</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核准规模/（t/d）</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年设计产能/（t/d）</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投产时间</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年产量/（t/或重量箱）</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燃料1种类及折标煤消耗量(kgce）</w:t>
            </w: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燃料2种类及折标煤消耗量(kgce）</w:t>
            </w: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w:t>
            </w: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电力消耗量（万千瓦时）</w:t>
            </w: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b/>
                <w:bCs/>
                <w:sz w:val="21"/>
                <w:szCs w:val="21"/>
                <w:vertAlign w:val="baseline"/>
                <w:lang w:val="en-US" w:eastAsia="zh-CN" w:bidi="ar"/>
              </w:rPr>
            </w:pPr>
            <w:r>
              <w:rPr>
                <w:rStyle w:val="11"/>
                <w:rFonts w:hint="default" w:ascii="Times New Roman" w:hAnsi="Times New Roman" w:eastAsia="仿宋_GB2312" w:cs="Times New Roman"/>
                <w:b/>
                <w:bCs/>
                <w:sz w:val="21"/>
                <w:szCs w:val="21"/>
                <w:vertAlign w:val="baseline"/>
                <w:lang w:val="en-US" w:eastAsia="zh-CN" w:bidi="ar"/>
              </w:rPr>
              <w:t>单位产品能耗（</w:t>
            </w:r>
            <w:r>
              <w:rPr>
                <w:rStyle w:val="11"/>
                <w:rFonts w:hint="default" w:ascii="Times New Roman" w:hAnsi="Times New Roman" w:eastAsia="仿宋_GB2312" w:cs="Times New Roman"/>
                <w:b/>
                <w:bCs/>
                <w:sz w:val="21"/>
                <w:szCs w:val="21"/>
                <w:lang w:val="en-US" w:eastAsia="zh-CN" w:bidi="ar"/>
              </w:rPr>
              <w:t>kgce/重量箱或kgce/t</w:t>
            </w:r>
            <w:r>
              <w:rPr>
                <w:rStyle w:val="11"/>
                <w:rFonts w:hint="default" w:ascii="Times New Roman" w:hAnsi="Times New Roman" w:eastAsia="仿宋_GB2312" w:cs="Times New Roman"/>
                <w:b/>
                <w:bCs/>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r>
              <w:rPr>
                <w:rStyle w:val="11"/>
                <w:rFonts w:hint="default" w:ascii="Times New Roman" w:hAnsi="Times New Roman" w:eastAsia="仿宋_GB2312" w:cs="Times New Roman"/>
                <w:sz w:val="21"/>
                <w:szCs w:val="21"/>
                <w:vertAlign w:val="baseline"/>
                <w:lang w:val="en-US" w:eastAsia="zh-CN" w:bidi="ar"/>
              </w:rPr>
              <w:t>生产线1</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r>
              <w:rPr>
                <w:rStyle w:val="11"/>
                <w:rFonts w:hint="default" w:ascii="Times New Roman" w:hAnsi="Times New Roman" w:eastAsia="仿宋_GB2312" w:cs="Times New Roman"/>
                <w:sz w:val="21"/>
                <w:szCs w:val="21"/>
                <w:vertAlign w:val="baseline"/>
                <w:lang w:val="en-US" w:eastAsia="zh-CN" w:bidi="ar"/>
              </w:rPr>
              <w:t>生产线2</w:t>
            </w: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7"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c>
          <w:tcPr>
            <w:tcW w:w="1418" w:type="dxa"/>
            <w:vAlign w:val="center"/>
          </w:tcPr>
          <w:p>
            <w:pPr>
              <w:keepNext w:val="0"/>
              <w:keepLines w:val="0"/>
              <w:widowControl/>
              <w:suppressLineNumbers w:val="0"/>
              <w:jc w:val="center"/>
              <w:rPr>
                <w:rStyle w:val="11"/>
                <w:rFonts w:hint="default" w:ascii="Times New Roman" w:hAnsi="Times New Roman" w:eastAsia="仿宋_GB2312" w:cs="Times New Roman"/>
                <w:sz w:val="21"/>
                <w:szCs w:val="21"/>
                <w:vertAlign w:val="baseline"/>
                <w:lang w:val="en-US" w:eastAsia="zh-CN" w:bidi="ar"/>
              </w:rPr>
            </w:pPr>
          </w:p>
        </w:tc>
      </w:tr>
    </w:tbl>
    <w:p>
      <w:pPr>
        <w:keepNext w:val="0"/>
        <w:keepLines w:val="0"/>
        <w:widowControl/>
        <w:suppressLineNumbers w:val="0"/>
        <w:ind w:left="1436" w:leftChars="684" w:firstLine="660" w:firstLineChars="300"/>
        <w:jc w:val="left"/>
        <w:rPr>
          <w:rStyle w:val="11"/>
          <w:rFonts w:hint="default" w:ascii="Times New Roman" w:hAnsi="Times New Roman" w:eastAsia="仿宋_GB2312" w:cs="Times New Roman"/>
          <w:sz w:val="22"/>
          <w:szCs w:val="2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b/>
          <w:bCs/>
          <w:sz w:val="32"/>
          <w:szCs w:val="32"/>
          <w:lang w:val="en-US" w:eastAsia="zh-CN" w:bidi="ar"/>
        </w:rPr>
      </w:pPr>
    </w:p>
    <w:p>
      <w:pPr>
        <w:keepNext w:val="0"/>
        <w:keepLines w:val="0"/>
        <w:widowControl/>
        <w:suppressLineNumbers w:val="0"/>
        <w:jc w:val="center"/>
        <w:rPr>
          <w:rFonts w:hint="default" w:ascii="Times New Roman" w:hAnsi="Times New Roman" w:eastAsia="仿宋_GB2312" w:cs="Times New Roman"/>
          <w:lang w:val="en-US"/>
        </w:rPr>
      </w:pPr>
      <w:bookmarkStart w:id="0" w:name="_GoBack"/>
      <w:bookmarkEnd w:id="0"/>
      <w:r>
        <w:rPr>
          <w:rStyle w:val="9"/>
          <w:rFonts w:hint="default" w:ascii="Times New Roman" w:hAnsi="Times New Roman" w:eastAsia="仿宋_GB2312" w:cs="Times New Roman"/>
          <w:b/>
          <w:bCs/>
          <w:sz w:val="32"/>
          <w:szCs w:val="32"/>
          <w:lang w:val="en-US" w:eastAsia="zh-CN" w:bidi="ar"/>
        </w:rPr>
        <w:t xml:space="preserve">附表 </w:t>
      </w:r>
      <w:r>
        <w:rPr>
          <w:rStyle w:val="10"/>
          <w:rFonts w:hint="default" w:ascii="Times New Roman" w:hAnsi="Times New Roman" w:eastAsia="仿宋_GB2312" w:cs="Times New Roman"/>
          <w:b/>
          <w:bCs/>
          <w:sz w:val="32"/>
          <w:szCs w:val="32"/>
          <w:lang w:val="en-US" w:eastAsia="zh-CN" w:bidi="ar"/>
        </w:rPr>
        <w:t xml:space="preserve">1-5 </w:t>
      </w:r>
      <w:r>
        <w:rPr>
          <w:rStyle w:val="9"/>
          <w:rFonts w:hint="default" w:ascii="Times New Roman" w:hAnsi="Times New Roman" w:eastAsia="仿宋_GB2312" w:cs="Times New Roman"/>
          <w:b/>
          <w:bCs/>
          <w:sz w:val="32"/>
          <w:szCs w:val="32"/>
          <w:lang w:val="en-US" w:eastAsia="zh-CN" w:bidi="ar"/>
        </w:rPr>
        <w:t>企业主要用能设备表</w:t>
      </w:r>
      <w:r>
        <w:rPr>
          <w:rStyle w:val="9"/>
          <w:rFonts w:hint="default" w:ascii="Times New Roman" w:hAnsi="Times New Roman" w:eastAsia="仿宋_GB2312" w:cs="Times New Roman"/>
          <w:sz w:val="32"/>
          <w:szCs w:val="32"/>
          <w:lang w:val="en-US" w:eastAsia="zh-CN" w:bidi="ar"/>
        </w:rPr>
        <w:br w:type="textWrapping"/>
      </w:r>
      <w:r>
        <w:rPr>
          <w:rStyle w:val="11"/>
          <w:rFonts w:hint="default" w:ascii="Times New Roman" w:hAnsi="Times New Roman" w:eastAsia="仿宋_GB2312" w:cs="Times New Roman"/>
          <w:sz w:val="24"/>
          <w:szCs w:val="24"/>
          <w:lang w:val="en-US" w:eastAsia="zh-CN" w:bidi="ar"/>
        </w:rPr>
        <w:t>企业名称（盖章）：                                                                      年度：</w:t>
      </w:r>
      <w:r>
        <w:rPr>
          <w:rStyle w:val="11"/>
          <w:rFonts w:hint="eastAsia" w:ascii="Times New Roman" w:hAnsi="Times New Roman" w:eastAsia="仿宋_GB2312" w:cs="Times New Roman"/>
          <w:sz w:val="24"/>
          <w:szCs w:val="24"/>
          <w:lang w:val="en-US" w:eastAsia="zh-CN" w:bidi="ar"/>
        </w:rPr>
        <w:t>2022</w:t>
      </w:r>
    </w:p>
    <w:tbl>
      <w:tblPr>
        <w:tblStyle w:val="5"/>
        <w:tblW w:w="13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695"/>
        <w:gridCol w:w="2377"/>
        <w:gridCol w:w="2042"/>
        <w:gridCol w:w="2296"/>
        <w:gridCol w:w="1685"/>
        <w:gridCol w:w="2342"/>
        <w:gridCol w:w="1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lang w:val="en-US" w:eastAsia="zh-CN" w:bidi="ar"/>
              </w:rPr>
              <w:t>序号</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lang w:val="en-US" w:eastAsia="zh-CN" w:bidi="ar"/>
              </w:rPr>
              <w:t>设备名称</w:t>
            </w:r>
          </w:p>
        </w:tc>
        <w:tc>
          <w:tcPr>
            <w:tcW w:w="2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lang w:val="en-US" w:eastAsia="zh-CN" w:bidi="ar"/>
              </w:rPr>
              <w:t>规格型号</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lang w:val="en-US" w:eastAsia="zh-CN" w:bidi="ar"/>
              </w:rPr>
              <w:t>配套电机功率（kW）</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lang w:val="en-US"/>
              </w:rPr>
            </w:pPr>
            <w:r>
              <w:rPr>
                <w:rStyle w:val="11"/>
                <w:rFonts w:hint="default" w:ascii="Times New Roman" w:hAnsi="Times New Roman" w:eastAsia="仿宋_GB2312" w:cs="Times New Roman"/>
                <w:b/>
                <w:bCs/>
                <w:sz w:val="21"/>
                <w:szCs w:val="21"/>
                <w:lang w:val="en-US" w:eastAsia="zh-CN" w:bidi="ar"/>
              </w:rPr>
              <w:t>设备数量</w:t>
            </w:r>
          </w:p>
        </w:tc>
        <w:tc>
          <w:tcPr>
            <w:tcW w:w="2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lang w:val="en-US"/>
              </w:rPr>
            </w:pPr>
            <w:r>
              <w:rPr>
                <w:rStyle w:val="11"/>
                <w:rFonts w:hint="default" w:ascii="Times New Roman" w:hAnsi="Times New Roman" w:eastAsia="仿宋_GB2312" w:cs="Times New Roman"/>
                <w:b/>
                <w:bCs/>
                <w:sz w:val="21"/>
                <w:szCs w:val="21"/>
                <w:lang w:val="en-US" w:eastAsia="zh-CN" w:bidi="ar"/>
              </w:rPr>
              <w:t>年运行时间（h）</w:t>
            </w:r>
          </w:p>
        </w:tc>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lang w:val="en-US" w:eastAsia="zh-CN"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原料混合设备</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原料输送设备</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除尘设备</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熔窑熔化、燃烧系统</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助燃风机</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冷却风机</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锡槽</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保护气体制备系统</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电加热</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退火窑</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切割、堆垛系统</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余热发电系统</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仿宋_GB2312" w:cs="Times New Roman"/>
                <w:sz w:val="21"/>
                <w:szCs w:val="21"/>
                <w:lang w:val="en-US" w:eastAsia="zh-CN"/>
              </w:rPr>
            </w:pPr>
            <w:r>
              <w:rPr>
                <w:rStyle w:val="11"/>
                <w:rFonts w:hint="default" w:ascii="Times New Roman" w:hAnsi="Times New Roman" w:eastAsia="仿宋_GB2312" w:cs="Times New Roman"/>
                <w:b/>
                <w:bCs/>
                <w:sz w:val="21"/>
                <w:szCs w:val="21"/>
                <w:vertAlign w:val="baseline"/>
                <w:lang w:val="en-US" w:eastAsia="zh-CN" w:bidi="ar"/>
              </w:rPr>
              <w:t>……</w:t>
            </w:r>
          </w:p>
        </w:tc>
        <w:tc>
          <w:tcPr>
            <w:tcW w:w="2042" w:type="dxa"/>
            <w:shd w:val="clear" w:color="auto" w:fill="auto"/>
            <w:vAlign w:val="center"/>
          </w:tcPr>
          <w:p>
            <w:pPr>
              <w:jc w:val="center"/>
              <w:rPr>
                <w:rFonts w:hint="default" w:ascii="Times New Roman" w:hAnsi="Times New Roman" w:eastAsia="仿宋_GB2312" w:cs="Times New Roman"/>
                <w:sz w:val="21"/>
                <w:szCs w:val="21"/>
              </w:rPr>
            </w:pPr>
          </w:p>
        </w:tc>
        <w:tc>
          <w:tcPr>
            <w:tcW w:w="2296" w:type="dxa"/>
            <w:shd w:val="clear" w:color="auto" w:fill="auto"/>
            <w:vAlign w:val="center"/>
          </w:tcPr>
          <w:p>
            <w:pPr>
              <w:jc w:val="center"/>
              <w:rPr>
                <w:rFonts w:hint="default" w:ascii="Times New Roman" w:hAnsi="Times New Roman" w:eastAsia="仿宋_GB2312" w:cs="Times New Roman"/>
                <w:sz w:val="21"/>
                <w:szCs w:val="21"/>
              </w:rPr>
            </w:pPr>
          </w:p>
        </w:tc>
        <w:tc>
          <w:tcPr>
            <w:tcW w:w="1685" w:type="dxa"/>
            <w:shd w:val="clear" w:color="auto" w:fill="auto"/>
            <w:vAlign w:val="center"/>
          </w:tcPr>
          <w:p>
            <w:pPr>
              <w:jc w:val="center"/>
              <w:rPr>
                <w:rFonts w:hint="default" w:ascii="Times New Roman" w:hAnsi="Times New Roman" w:eastAsia="仿宋_GB2312" w:cs="Times New Roman"/>
                <w:sz w:val="21"/>
                <w:szCs w:val="21"/>
              </w:rPr>
            </w:pPr>
          </w:p>
        </w:tc>
        <w:tc>
          <w:tcPr>
            <w:tcW w:w="2342" w:type="dxa"/>
            <w:shd w:val="clear" w:color="auto" w:fill="auto"/>
            <w:vAlign w:val="center"/>
          </w:tcPr>
          <w:p>
            <w:pPr>
              <w:jc w:val="center"/>
              <w:rPr>
                <w:rFonts w:hint="default" w:ascii="Times New Roman" w:hAnsi="Times New Roman" w:eastAsia="仿宋_GB2312" w:cs="Times New Roman"/>
                <w:sz w:val="21"/>
                <w:szCs w:val="21"/>
              </w:rPr>
            </w:pPr>
          </w:p>
        </w:tc>
        <w:tc>
          <w:tcPr>
            <w:tcW w:w="1881" w:type="dxa"/>
            <w:shd w:val="clear" w:color="auto" w:fill="auto"/>
            <w:vAlign w:val="center"/>
          </w:tcPr>
          <w:p>
            <w:pPr>
              <w:jc w:val="center"/>
              <w:rPr>
                <w:rFonts w:hint="default" w:ascii="Times New Roman" w:hAnsi="Times New Roman" w:eastAsia="仿宋_GB2312" w:cs="Times New Roman"/>
                <w:sz w:val="21"/>
                <w:szCs w:val="21"/>
              </w:rPr>
            </w:pPr>
          </w:p>
        </w:tc>
      </w:tr>
    </w:tbl>
    <w:p>
      <w:pPr>
        <w:keepNext w:val="0"/>
        <w:keepLines w:val="0"/>
        <w:widowControl/>
        <w:suppressLineNumbers w:val="0"/>
        <w:ind w:firstLine="480" w:firstLineChars="200"/>
        <w:jc w:val="left"/>
        <w:rPr>
          <w:rFonts w:hint="default" w:ascii="Times New Roman" w:hAnsi="Times New Roman" w:eastAsia="仿宋_GB2312" w:cs="Times New Roman"/>
          <w:kern w:val="0"/>
          <w:sz w:val="24"/>
          <w:szCs w:val="24"/>
          <w:lang w:val="en-US" w:eastAsia="zh-CN" w:bidi="ar"/>
        </w:rPr>
      </w:pPr>
      <w:r>
        <w:rPr>
          <w:rStyle w:val="11"/>
          <w:rFonts w:hint="default" w:ascii="Times New Roman" w:hAnsi="Times New Roman" w:eastAsia="仿宋_GB2312" w:cs="Times New Roman"/>
          <w:sz w:val="24"/>
          <w:szCs w:val="24"/>
          <w:lang w:val="en-US" w:eastAsia="zh-CN" w:bidi="ar"/>
        </w:rPr>
        <w:t>填报人：                                                            填报日期：     年    月     日</w:t>
      </w:r>
      <w:r>
        <w:rPr>
          <w:rFonts w:hint="default" w:ascii="Times New Roman" w:hAnsi="Times New Roman" w:eastAsia="仿宋_GB2312" w:cs="Times New Roman"/>
          <w:kern w:val="0"/>
          <w:sz w:val="24"/>
          <w:szCs w:val="24"/>
          <w:lang w:val="en-US" w:eastAsia="zh-CN" w:bidi="ar"/>
        </w:rPr>
        <w:br w:type="textWrapping"/>
      </w:r>
    </w:p>
    <w:p>
      <w:pPr>
        <w:keepNext w:val="0"/>
        <w:keepLines w:val="0"/>
        <w:widowControl/>
        <w:suppressLineNumbers w:val="0"/>
        <w:jc w:val="left"/>
        <w:rPr>
          <w:rFonts w:hint="default" w:ascii="Times New Roman" w:hAnsi="Times New Roman" w:eastAsia="仿宋_GB2312" w:cs="Times New Roman"/>
          <w:kern w:val="0"/>
          <w:sz w:val="24"/>
          <w:szCs w:val="24"/>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b/>
          <w:bCs/>
          <w:sz w:val="32"/>
          <w:szCs w:val="32"/>
          <w:lang w:val="en-US" w:eastAsia="zh-CN" w:bidi="ar"/>
        </w:rPr>
      </w:pPr>
    </w:p>
    <w:p>
      <w:pPr>
        <w:keepNext w:val="0"/>
        <w:keepLines w:val="0"/>
        <w:widowControl/>
        <w:suppressLineNumbers w:val="0"/>
        <w:jc w:val="center"/>
        <w:rPr>
          <w:rStyle w:val="9"/>
          <w:rFonts w:hint="default" w:ascii="Times New Roman" w:hAnsi="Times New Roman" w:eastAsia="仿宋_GB2312" w:cs="Times New Roman"/>
          <w:b/>
          <w:bCs/>
          <w:sz w:val="32"/>
          <w:szCs w:val="32"/>
          <w:lang w:val="en-US" w:eastAsia="zh-CN" w:bidi="ar"/>
        </w:rPr>
      </w:pPr>
      <w:r>
        <w:rPr>
          <w:rStyle w:val="9"/>
          <w:rFonts w:hint="default" w:ascii="Times New Roman" w:hAnsi="Times New Roman" w:eastAsia="仿宋_GB2312" w:cs="Times New Roman"/>
          <w:b/>
          <w:bCs/>
          <w:sz w:val="32"/>
          <w:szCs w:val="32"/>
          <w:lang w:val="en-US" w:eastAsia="zh-CN" w:bidi="ar"/>
        </w:rPr>
        <w:t xml:space="preserve">附表 </w:t>
      </w:r>
      <w:r>
        <w:rPr>
          <w:rStyle w:val="10"/>
          <w:rFonts w:hint="default" w:ascii="Times New Roman" w:hAnsi="Times New Roman" w:eastAsia="仿宋_GB2312" w:cs="Times New Roman"/>
          <w:b/>
          <w:bCs/>
          <w:sz w:val="32"/>
          <w:szCs w:val="32"/>
          <w:lang w:val="en-US" w:eastAsia="zh-CN" w:bidi="ar"/>
        </w:rPr>
        <w:t xml:space="preserve">1-6 </w:t>
      </w:r>
      <w:r>
        <w:rPr>
          <w:rStyle w:val="9"/>
          <w:rFonts w:hint="default" w:ascii="Times New Roman" w:hAnsi="Times New Roman" w:eastAsia="仿宋_GB2312" w:cs="Times New Roman"/>
          <w:b/>
          <w:bCs/>
          <w:sz w:val="32"/>
          <w:szCs w:val="32"/>
          <w:lang w:val="en-US" w:eastAsia="zh-CN" w:bidi="ar"/>
        </w:rPr>
        <w:t>企业能源计量器具情况表</w:t>
      </w:r>
    </w:p>
    <w:p>
      <w:pPr>
        <w:rPr>
          <w:rFonts w:hint="default" w:ascii="Times New Roman" w:hAnsi="Times New Roman" w:eastAsia="仿宋_GB2312" w:cs="Times New Roman"/>
          <w:sz w:val="24"/>
          <w:szCs w:val="24"/>
        </w:rPr>
      </w:pPr>
      <w:r>
        <w:rPr>
          <w:rStyle w:val="9"/>
          <w:rFonts w:hint="default" w:ascii="Times New Roman" w:hAnsi="Times New Roman" w:eastAsia="仿宋_GB2312" w:cs="Times New Roman"/>
          <w:sz w:val="32"/>
          <w:szCs w:val="32"/>
          <w:lang w:val="en-US" w:eastAsia="zh-CN" w:bidi="ar"/>
        </w:rPr>
        <w:br w:type="textWrapping"/>
      </w:r>
      <w:r>
        <w:rPr>
          <w:rFonts w:hint="default" w:ascii="Times New Roman" w:hAnsi="Times New Roman" w:eastAsia="仿宋_GB2312" w:cs="Times New Roman"/>
          <w:sz w:val="24"/>
          <w:szCs w:val="24"/>
        </w:rPr>
        <w:t>企业名称（盖章）：                                                                               年度：</w:t>
      </w:r>
      <w:r>
        <w:rPr>
          <w:rFonts w:hint="eastAsia" w:ascii="Times New Roman" w:hAnsi="Times New Roman" w:eastAsia="仿宋_GB2312" w:cs="Times New Roman"/>
          <w:sz w:val="24"/>
          <w:szCs w:val="24"/>
          <w:lang w:val="en-US" w:eastAsia="zh-CN"/>
        </w:rPr>
        <w:t>2022</w:t>
      </w:r>
      <w:r>
        <w:rPr>
          <w:rFonts w:hint="default" w:ascii="Times New Roman" w:hAnsi="Times New Roman" w:eastAsia="仿宋_GB2312" w:cs="Times New Roman"/>
          <w:sz w:val="24"/>
          <w:szCs w:val="24"/>
        </w:rPr>
        <w:t xml:space="preserve"> </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10"/>
        <w:gridCol w:w="992"/>
        <w:gridCol w:w="2273"/>
        <w:gridCol w:w="1847"/>
        <w:gridCol w:w="1561"/>
        <w:gridCol w:w="1853"/>
        <w:gridCol w:w="2021"/>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能源种类</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计量器具类别</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运行状态</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安装使用地点</w:t>
            </w:r>
          </w:p>
        </w:tc>
        <w:tc>
          <w:tcPr>
            <w:tcW w:w="72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是否在检定周期内</w:t>
            </w:r>
          </w:p>
        </w:tc>
        <w:tc>
          <w:tcPr>
            <w:tcW w:w="4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进出用能单位</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电力</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电磁计量</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11" w:type="pct"/>
            <w:noWrap w:val="0"/>
            <w:vAlign w:val="center"/>
          </w:tcPr>
          <w:p>
            <w:pPr>
              <w:jc w:val="center"/>
              <w:rPr>
                <w:rFonts w:hint="default" w:ascii="Times New Roman" w:hAnsi="Times New Roman" w:eastAsia="仿宋_GB2312" w:cs="Times New Roman"/>
                <w:sz w:val="24"/>
                <w:szCs w:val="24"/>
              </w:rPr>
            </w:pPr>
          </w:p>
        </w:tc>
        <w:tc>
          <w:tcPr>
            <w:tcW w:w="659" w:type="pct"/>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n</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煤炭</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力学计量</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11" w:type="pct"/>
            <w:noWrap w:val="0"/>
            <w:vAlign w:val="center"/>
          </w:tcPr>
          <w:p>
            <w:pPr>
              <w:jc w:val="center"/>
              <w:rPr>
                <w:rFonts w:hint="default" w:ascii="Times New Roman" w:hAnsi="Times New Roman" w:eastAsia="仿宋_GB2312" w:cs="Times New Roman"/>
                <w:sz w:val="24"/>
                <w:szCs w:val="24"/>
              </w:rPr>
            </w:pPr>
          </w:p>
        </w:tc>
        <w:tc>
          <w:tcPr>
            <w:tcW w:w="659" w:type="pct"/>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小计</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应配数量(台)</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实配数量(台)</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配备率(%)</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完好率(%)</w:t>
            </w:r>
          </w:p>
        </w:tc>
        <w:tc>
          <w:tcPr>
            <w:tcW w:w="1205"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000" w:type="pct"/>
            <w:gridSpan w:val="8"/>
            <w:tcBorders>
              <w:left w:val="nil"/>
              <w:right w:val="nil"/>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能源种类</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计量器具类别</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运行状态</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安装使用地点</w:t>
            </w:r>
          </w:p>
        </w:tc>
        <w:tc>
          <w:tcPr>
            <w:tcW w:w="72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是否在检定周期内</w:t>
            </w:r>
          </w:p>
        </w:tc>
        <w:tc>
          <w:tcPr>
            <w:tcW w:w="4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进出主要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次级用能单位</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电力</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电磁计量</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11" w:type="pct"/>
            <w:noWrap w:val="0"/>
            <w:vAlign w:val="center"/>
          </w:tcPr>
          <w:p>
            <w:pPr>
              <w:jc w:val="center"/>
              <w:rPr>
                <w:rFonts w:hint="default" w:ascii="Times New Roman" w:hAnsi="Times New Roman" w:eastAsia="仿宋_GB2312" w:cs="Times New Roman"/>
                <w:sz w:val="24"/>
                <w:szCs w:val="24"/>
              </w:rPr>
            </w:pPr>
          </w:p>
        </w:tc>
        <w:tc>
          <w:tcPr>
            <w:tcW w:w="659" w:type="pct"/>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n</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煤</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力学计量</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11" w:type="pct"/>
            <w:noWrap w:val="0"/>
            <w:vAlign w:val="center"/>
          </w:tcPr>
          <w:p>
            <w:pPr>
              <w:jc w:val="center"/>
              <w:rPr>
                <w:rFonts w:hint="default" w:ascii="Times New Roman" w:hAnsi="Times New Roman" w:eastAsia="仿宋_GB2312" w:cs="Times New Roman"/>
                <w:sz w:val="24"/>
                <w:szCs w:val="24"/>
              </w:rPr>
            </w:pPr>
          </w:p>
        </w:tc>
        <w:tc>
          <w:tcPr>
            <w:tcW w:w="659" w:type="pct"/>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小计</w:t>
            </w:r>
          </w:p>
        </w:tc>
        <w:tc>
          <w:tcPr>
            <w:tcW w:w="81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应配数量(台)</w:t>
            </w:r>
          </w:p>
        </w:tc>
        <w:tc>
          <w:tcPr>
            <w:tcW w:w="659"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实配数量(台)</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配备率(%)</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完好率(%)</w:t>
            </w:r>
          </w:p>
        </w:tc>
        <w:tc>
          <w:tcPr>
            <w:tcW w:w="1205"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continue"/>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811"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659"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557"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661" w:type="pct"/>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205" w:type="pct"/>
            <w:gridSpan w:val="2"/>
            <w:tcBorders>
              <w:bottom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000" w:type="pct"/>
            <w:gridSpan w:val="8"/>
            <w:tcBorders>
              <w:left w:val="nil"/>
              <w:right w:val="nil"/>
            </w:tcBorders>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等级</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470"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能源种类</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应配数</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实配数</w:t>
            </w:r>
          </w:p>
        </w:tc>
        <w:tc>
          <w:tcPr>
            <w:tcW w:w="72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完好数</w:t>
            </w:r>
          </w:p>
        </w:tc>
        <w:tc>
          <w:tcPr>
            <w:tcW w:w="48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主要用能设备</w:t>
            </w: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470"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470"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煤</w:t>
            </w: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3" w:type="pct"/>
            <w:vMerge w:val="continue"/>
            <w:noWrap w:val="0"/>
            <w:vAlign w:val="center"/>
          </w:tcPr>
          <w:p>
            <w:pPr>
              <w:jc w:val="center"/>
              <w:rPr>
                <w:rFonts w:hint="default" w:ascii="Times New Roman" w:hAnsi="Times New Roman" w:eastAsia="仿宋_GB2312" w:cs="Times New Roman"/>
                <w:sz w:val="24"/>
                <w:szCs w:val="24"/>
              </w:rPr>
            </w:pPr>
          </w:p>
        </w:tc>
        <w:tc>
          <w:tcPr>
            <w:tcW w:w="354"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70" w:type="pct"/>
            <w:gridSpan w:val="2"/>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721" w:type="pct"/>
            <w:noWrap w:val="0"/>
            <w:vAlign w:val="center"/>
          </w:tcPr>
          <w:p>
            <w:pPr>
              <w:jc w:val="center"/>
              <w:rPr>
                <w:rFonts w:hint="default" w:ascii="Times New Roman" w:hAnsi="Times New Roman" w:eastAsia="仿宋_GB2312" w:cs="Times New Roman"/>
                <w:sz w:val="24"/>
                <w:szCs w:val="24"/>
              </w:rPr>
            </w:pPr>
          </w:p>
        </w:tc>
        <w:tc>
          <w:tcPr>
            <w:tcW w:w="484" w:type="pct"/>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小计</w:t>
            </w:r>
          </w:p>
        </w:tc>
        <w:tc>
          <w:tcPr>
            <w:tcW w:w="1470"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应配数量(台)</w:t>
            </w:r>
          </w:p>
        </w:tc>
        <w:tc>
          <w:tcPr>
            <w:tcW w:w="557"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实配数量(台)</w:t>
            </w:r>
          </w:p>
        </w:tc>
        <w:tc>
          <w:tcPr>
            <w:tcW w:w="661" w:type="pc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配备率(%)</w:t>
            </w:r>
          </w:p>
        </w:tc>
        <w:tc>
          <w:tcPr>
            <w:tcW w:w="1205"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完好率(%)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7" w:type="pct"/>
            <w:gridSpan w:val="2"/>
            <w:vMerge w:val="continue"/>
            <w:noWrap w:val="0"/>
            <w:vAlign w:val="center"/>
          </w:tcPr>
          <w:p>
            <w:pPr>
              <w:jc w:val="center"/>
              <w:rPr>
                <w:rFonts w:hint="default" w:ascii="Times New Roman" w:hAnsi="Times New Roman" w:eastAsia="仿宋_GB2312" w:cs="Times New Roman"/>
                <w:sz w:val="24"/>
                <w:szCs w:val="24"/>
              </w:rPr>
            </w:pPr>
          </w:p>
        </w:tc>
        <w:tc>
          <w:tcPr>
            <w:tcW w:w="1470" w:type="pct"/>
            <w:gridSpan w:val="2"/>
            <w:noWrap w:val="0"/>
            <w:vAlign w:val="center"/>
          </w:tcPr>
          <w:p>
            <w:pPr>
              <w:jc w:val="center"/>
              <w:rPr>
                <w:rFonts w:hint="default" w:ascii="Times New Roman" w:hAnsi="Times New Roman" w:eastAsia="仿宋_GB2312" w:cs="Times New Roman"/>
                <w:sz w:val="24"/>
                <w:szCs w:val="24"/>
              </w:rPr>
            </w:pPr>
          </w:p>
        </w:tc>
        <w:tc>
          <w:tcPr>
            <w:tcW w:w="557" w:type="pct"/>
            <w:noWrap w:val="0"/>
            <w:vAlign w:val="center"/>
          </w:tcPr>
          <w:p>
            <w:pPr>
              <w:jc w:val="center"/>
              <w:rPr>
                <w:rFonts w:hint="default" w:ascii="Times New Roman" w:hAnsi="Times New Roman" w:eastAsia="仿宋_GB2312" w:cs="Times New Roman"/>
                <w:sz w:val="24"/>
                <w:szCs w:val="24"/>
              </w:rPr>
            </w:pPr>
          </w:p>
        </w:tc>
        <w:tc>
          <w:tcPr>
            <w:tcW w:w="661" w:type="pct"/>
            <w:noWrap w:val="0"/>
            <w:vAlign w:val="center"/>
          </w:tcPr>
          <w:p>
            <w:pPr>
              <w:jc w:val="center"/>
              <w:rPr>
                <w:rFonts w:hint="default" w:ascii="Times New Roman" w:hAnsi="Times New Roman" w:eastAsia="仿宋_GB2312" w:cs="Times New Roman"/>
                <w:sz w:val="24"/>
                <w:szCs w:val="24"/>
              </w:rPr>
            </w:pP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能源计量制度</w:t>
            </w: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是否建立能源计量管理体系，并形成文件</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能源计量人员</w:t>
            </w: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是否有专人负责能源计量器具的管理</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continue"/>
            <w:noWrap w:val="0"/>
            <w:vAlign w:val="center"/>
          </w:tcPr>
          <w:p>
            <w:pPr>
              <w:jc w:val="center"/>
              <w:rPr>
                <w:rFonts w:hint="default" w:ascii="Times New Roman" w:hAnsi="Times New Roman" w:eastAsia="仿宋_GB2312" w:cs="Times New Roman"/>
                <w:sz w:val="24"/>
                <w:szCs w:val="24"/>
              </w:rPr>
            </w:pP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是否有专人负责主要次级用能单位和主要用能设备能源计量器具的管理</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能源计量器具</w:t>
            </w: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是否有完整的能源计量器具一览表</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continue"/>
            <w:noWrap w:val="0"/>
            <w:vAlign w:val="center"/>
          </w:tcPr>
          <w:p>
            <w:pPr>
              <w:jc w:val="center"/>
              <w:rPr>
                <w:rFonts w:hint="default" w:ascii="Times New Roman" w:hAnsi="Times New Roman" w:eastAsia="仿宋_GB2312" w:cs="Times New Roman"/>
                <w:sz w:val="24"/>
                <w:szCs w:val="24"/>
              </w:rPr>
            </w:pP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是否建立符合规定的能源计量器具档案</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restart"/>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能源计量数据</w:t>
            </w: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是否建立能源统计报表制度</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continue"/>
            <w:noWrap w:val="0"/>
            <w:vAlign w:val="center"/>
          </w:tcPr>
          <w:p>
            <w:pPr>
              <w:jc w:val="center"/>
              <w:rPr>
                <w:rFonts w:hint="default" w:ascii="Times New Roman" w:hAnsi="Times New Roman" w:eastAsia="仿宋_GB2312" w:cs="Times New Roman"/>
                <w:sz w:val="24"/>
                <w:szCs w:val="24"/>
              </w:rPr>
            </w:pP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是否有用于能源计量数据记录的标准表格样式</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07" w:type="pct"/>
            <w:gridSpan w:val="2"/>
            <w:vMerge w:val="continue"/>
            <w:noWrap w:val="0"/>
            <w:vAlign w:val="center"/>
          </w:tcPr>
          <w:p>
            <w:pPr>
              <w:jc w:val="center"/>
              <w:rPr>
                <w:rFonts w:hint="default" w:ascii="Times New Roman" w:hAnsi="Times New Roman" w:eastAsia="仿宋_GB2312" w:cs="Times New Roman"/>
                <w:sz w:val="24"/>
                <w:szCs w:val="24"/>
              </w:rPr>
            </w:pPr>
          </w:p>
        </w:tc>
        <w:tc>
          <w:tcPr>
            <w:tcW w:w="2688" w:type="pct"/>
            <w:gridSpan w:val="4"/>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是否利用计算机和网络技术建立了能源计量数据中心</w:t>
            </w:r>
          </w:p>
        </w:tc>
        <w:tc>
          <w:tcPr>
            <w:tcW w:w="1205" w:type="pct"/>
            <w:gridSpan w:val="2"/>
            <w:noWrap w:val="0"/>
            <w:vAlign w:val="center"/>
          </w:tcPr>
          <w:p>
            <w:pPr>
              <w:jc w:val="cente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                                                             填报日期：     年     月     日</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注：1.主要次级用能单位、主要用能设备应按照《建筑材料行业能源计量器具配备和管理要求》（GB/T 24851）中有关主要次级用能单位、主要用能设备能耗（或功率）限定值进行判定。</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2.计量器具类别：衡器、电能表、油流量表（装置）、气体流量表（装置）、水流量表（装置）等。</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3.运行状态：正常、维护、停用。</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4.能源种类：主要指原煤、电力、柴油、天然气、热力、生物质能和其他直接或通过加工、转换而取得有用能的各种资源。</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5.填报单位应详细注明计量器具安装使用地点。</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6.能源计量器具管理依据《用能单位能源计量器具配备和管理通则》（GB17167-2006）和《建筑材料行业能源计量器具配备和管理要求》（GB/T 24851）的要求。</w:t>
      </w:r>
    </w:p>
    <w:p>
      <w:pPr>
        <w:rPr>
          <w:rFonts w:hint="default" w:ascii="Times New Roman" w:hAnsi="Times New Roman" w:eastAsia="仿宋_GB2312" w:cs="Times New Roman"/>
          <w:sz w:val="24"/>
          <w:szCs w:val="24"/>
        </w:rPr>
        <w:sectPr>
          <w:pgSz w:w="16840" w:h="11907" w:orient="landscape"/>
          <w:pgMar w:top="1418" w:right="1418" w:bottom="1418" w:left="1418" w:header="851" w:footer="992" w:gutter="0"/>
          <w:pgNumType w:fmt="numberInDash"/>
          <w:cols w:space="720" w:num="1"/>
          <w:docGrid w:linePitch="312" w:charSpace="0"/>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表1-</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 xml:space="preserve">  企业节能措施和项目情况表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 xml:space="preserve">企业名称（盖章）：                                                                                年度： </w:t>
      </w:r>
      <w:r>
        <w:rPr>
          <w:rFonts w:hint="eastAsia" w:ascii="Times New Roman" w:hAnsi="Times New Roman" w:eastAsia="仿宋_GB2312" w:cs="Times New Roman"/>
          <w:sz w:val="24"/>
          <w:szCs w:val="24"/>
          <w:lang w:val="en-US" w:eastAsia="zh-CN"/>
        </w:rPr>
        <w:t>2022</w:t>
      </w:r>
    </w:p>
    <w:tbl>
      <w:tblPr>
        <w:tblStyle w:val="5"/>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93"/>
        <w:gridCol w:w="3119"/>
        <w:gridCol w:w="2132"/>
        <w:gridCol w:w="2687"/>
        <w:gridCol w:w="127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2693"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措施和项目名称</w:t>
            </w:r>
          </w:p>
        </w:tc>
        <w:tc>
          <w:tcPr>
            <w:tcW w:w="3119"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主要内容</w:t>
            </w:r>
          </w:p>
        </w:tc>
        <w:tc>
          <w:tcPr>
            <w:tcW w:w="2132"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主要节能效果</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（含节能量）</w:t>
            </w:r>
          </w:p>
        </w:tc>
        <w:tc>
          <w:tcPr>
            <w:tcW w:w="2687"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实施情况</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（立项、在建、完成）</w:t>
            </w:r>
          </w:p>
        </w:tc>
        <w:tc>
          <w:tcPr>
            <w:tcW w:w="1276"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投资额（万元）</w:t>
            </w:r>
          </w:p>
        </w:tc>
        <w:tc>
          <w:tcPr>
            <w:tcW w:w="1331" w:type="dxa"/>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top"/>
          </w:tcPr>
          <w:p>
            <w:pPr>
              <w:rPr>
                <w:rFonts w:hint="default" w:ascii="Times New Roman" w:hAnsi="Times New Roman" w:eastAsia="仿宋_GB2312" w:cs="Times New Roman"/>
                <w:sz w:val="24"/>
                <w:szCs w:val="24"/>
              </w:rPr>
            </w:pP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82" w:type="dxa"/>
            <w:noWrap w:val="0"/>
            <w:vAlign w:val="top"/>
          </w:tcPr>
          <w:p>
            <w:pPr>
              <w:rPr>
                <w:rFonts w:hint="default" w:ascii="Times New Roman" w:hAnsi="Times New Roman" w:eastAsia="仿宋_GB2312" w:cs="Times New Roman"/>
                <w:sz w:val="24"/>
                <w:szCs w:val="24"/>
              </w:rPr>
            </w:pPr>
          </w:p>
        </w:tc>
        <w:tc>
          <w:tcPr>
            <w:tcW w:w="2693" w:type="dxa"/>
            <w:noWrap w:val="0"/>
            <w:vAlign w:val="top"/>
          </w:tcPr>
          <w:p>
            <w:pPr>
              <w:rPr>
                <w:rFonts w:hint="default" w:ascii="Times New Roman" w:hAnsi="Times New Roman" w:eastAsia="仿宋_GB2312" w:cs="Times New Roman"/>
                <w:sz w:val="24"/>
                <w:szCs w:val="24"/>
              </w:rPr>
            </w:pPr>
          </w:p>
        </w:tc>
        <w:tc>
          <w:tcPr>
            <w:tcW w:w="3119" w:type="dxa"/>
            <w:noWrap w:val="0"/>
            <w:vAlign w:val="top"/>
          </w:tcPr>
          <w:p>
            <w:pPr>
              <w:rPr>
                <w:rFonts w:hint="default" w:ascii="Times New Roman" w:hAnsi="Times New Roman" w:eastAsia="仿宋_GB2312" w:cs="Times New Roman"/>
                <w:sz w:val="24"/>
                <w:szCs w:val="24"/>
              </w:rPr>
            </w:pPr>
          </w:p>
        </w:tc>
        <w:tc>
          <w:tcPr>
            <w:tcW w:w="2132" w:type="dxa"/>
            <w:noWrap w:val="0"/>
            <w:vAlign w:val="top"/>
          </w:tcPr>
          <w:p>
            <w:pPr>
              <w:rPr>
                <w:rFonts w:hint="default" w:ascii="Times New Roman" w:hAnsi="Times New Roman" w:eastAsia="仿宋_GB2312" w:cs="Times New Roman"/>
                <w:sz w:val="24"/>
                <w:szCs w:val="24"/>
              </w:rPr>
            </w:pPr>
          </w:p>
        </w:tc>
        <w:tc>
          <w:tcPr>
            <w:tcW w:w="2687" w:type="dxa"/>
            <w:noWrap w:val="0"/>
            <w:vAlign w:val="top"/>
          </w:tcPr>
          <w:p>
            <w:pPr>
              <w:rPr>
                <w:rFonts w:hint="default" w:ascii="Times New Roman" w:hAnsi="Times New Roman" w:eastAsia="仿宋_GB2312" w:cs="Times New Roman"/>
                <w:sz w:val="24"/>
                <w:szCs w:val="24"/>
              </w:rPr>
            </w:pPr>
          </w:p>
        </w:tc>
        <w:tc>
          <w:tcPr>
            <w:tcW w:w="1276" w:type="dxa"/>
            <w:noWrap w:val="0"/>
            <w:vAlign w:val="top"/>
          </w:tcPr>
          <w:p>
            <w:pPr>
              <w:rPr>
                <w:rFonts w:hint="default" w:ascii="Times New Roman" w:hAnsi="Times New Roman" w:eastAsia="仿宋_GB2312" w:cs="Times New Roman"/>
                <w:sz w:val="24"/>
                <w:szCs w:val="24"/>
              </w:rPr>
            </w:pPr>
          </w:p>
        </w:tc>
        <w:tc>
          <w:tcPr>
            <w:tcW w:w="1331" w:type="dxa"/>
            <w:noWrap w:val="0"/>
            <w:vAlign w:val="top"/>
          </w:tcPr>
          <w:p>
            <w:pP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填报人：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填报时间：     年   月   日</w:t>
      </w:r>
    </w:p>
    <w:p>
      <w:pPr>
        <w:rPr>
          <w:rFonts w:hint="default" w:ascii="Times New Roman" w:hAnsi="Times New Roman" w:eastAsia="仿宋_GB2312" w:cs="Times New Roman"/>
          <w:sz w:val="24"/>
          <w:szCs w:val="24"/>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仿宋_GB2312" w:cs="Times New Roman"/>
          <w:sz w:val="24"/>
          <w:szCs w:val="24"/>
        </w:rPr>
        <w:t>注：包括已实施或正在实施的节能措施和节能项目。</w:t>
      </w: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t>能源管理体系、能源管控中心建设情况表</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企业名称（盖章）：                                  年度：</w:t>
      </w:r>
      <w:r>
        <w:rPr>
          <w:rFonts w:hint="eastAsia" w:ascii="Times New Roman" w:hAnsi="Times New Roman" w:eastAsia="仿宋_GB2312" w:cs="Times New Roman"/>
          <w:sz w:val="24"/>
          <w:szCs w:val="24"/>
          <w:lang w:val="en-US" w:eastAsia="zh-CN"/>
        </w:rPr>
        <w:t>2022</w:t>
      </w:r>
    </w:p>
    <w:tbl>
      <w:tblPr>
        <w:tblStyle w:val="5"/>
        <w:tblW w:w="5018" w:type="pct"/>
        <w:tblInd w:w="-5" w:type="dxa"/>
        <w:tblLayout w:type="autofit"/>
        <w:tblCellMar>
          <w:top w:w="0" w:type="dxa"/>
          <w:left w:w="0" w:type="dxa"/>
          <w:bottom w:w="0" w:type="dxa"/>
          <w:right w:w="0" w:type="dxa"/>
        </w:tblCellMar>
      </w:tblPr>
      <w:tblGrid>
        <w:gridCol w:w="1386"/>
        <w:gridCol w:w="279"/>
        <w:gridCol w:w="1108"/>
        <w:gridCol w:w="558"/>
        <w:gridCol w:w="830"/>
        <w:gridCol w:w="836"/>
        <w:gridCol w:w="551"/>
        <w:gridCol w:w="1117"/>
        <w:gridCol w:w="272"/>
        <w:gridCol w:w="1409"/>
      </w:tblGrid>
      <w:tr>
        <w:tblPrEx>
          <w:tblCellMar>
            <w:top w:w="0" w:type="dxa"/>
            <w:left w:w="0" w:type="dxa"/>
            <w:bottom w:w="0" w:type="dxa"/>
            <w:right w:w="0" w:type="dxa"/>
          </w:tblCellMar>
        </w:tblPrEx>
        <w:trPr>
          <w:trHeight w:val="961"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一、能源管理体系</w:t>
            </w:r>
          </w:p>
        </w:tc>
      </w:tr>
      <w:tr>
        <w:tblPrEx>
          <w:tblCellMar>
            <w:top w:w="0" w:type="dxa"/>
            <w:left w:w="0" w:type="dxa"/>
            <w:bottom w:w="0" w:type="dxa"/>
            <w:right w:w="0" w:type="dxa"/>
          </w:tblCellMar>
        </w:tblPrEx>
        <w:trPr>
          <w:trHeight w:val="925" w:hRule="exact"/>
        </w:trPr>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w:t>
            </w: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建立时间</w:t>
            </w: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是否通过认证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（适用时）</w:t>
            </w: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通过认证时间</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（适用时）</w:t>
            </w:r>
          </w:p>
        </w:tc>
        <w:tc>
          <w:tcPr>
            <w:tcW w:w="10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认证机构</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（适用时）</w:t>
            </w:r>
          </w:p>
        </w:tc>
      </w:tr>
      <w:tr>
        <w:tblPrEx>
          <w:tblCellMar>
            <w:top w:w="0" w:type="dxa"/>
            <w:left w:w="0" w:type="dxa"/>
            <w:bottom w:w="0" w:type="dxa"/>
            <w:right w:w="0" w:type="dxa"/>
          </w:tblCellMar>
        </w:tblPrEx>
        <w:trPr>
          <w:trHeight w:val="917" w:hRule="exact"/>
        </w:trPr>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99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99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10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9" w:hRule="exac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二、能源管控中心（适用时）</w:t>
            </w:r>
          </w:p>
        </w:tc>
      </w:tr>
      <w:tr>
        <w:tblPrEx>
          <w:tblCellMar>
            <w:top w:w="0" w:type="dxa"/>
            <w:left w:w="0" w:type="dxa"/>
            <w:bottom w:w="0" w:type="dxa"/>
            <w:right w:w="0" w:type="dxa"/>
          </w:tblCellMar>
        </w:tblPrEx>
        <w:trPr>
          <w:trHeight w:val="1495"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建立时间</w:t>
            </w:r>
          </w:p>
        </w:tc>
        <w:tc>
          <w:tcPr>
            <w:tcW w:w="83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83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资金投入</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功能介绍</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2751" w:hRule="exact"/>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运行情况</w:t>
            </w:r>
          </w:p>
        </w:tc>
        <w:tc>
          <w:tcPr>
            <w:tcW w:w="4168" w:type="pct"/>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bl>
    <w:p>
      <w:pPr>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填报人：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填报时间：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 xml:space="preserve"> 月</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 xml:space="preserve">  日</w:t>
      </w:r>
    </w:p>
    <w:p>
      <w:pPr>
        <w:rPr>
          <w:rFonts w:hint="default" w:ascii="Times New Roman" w:hAnsi="Times New Roman" w:eastAsia="仿宋_GB2312" w:cs="Times New Roman"/>
          <w:sz w:val="32"/>
          <w:szCs w:val="32"/>
        </w:rPr>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表1-</w:t>
      </w: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 xml:space="preserve"> 企业在用电机台账</w:t>
      </w:r>
    </w:p>
    <w:p>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企业名称：（公章）                                                                                  年度</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2022</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43"/>
        <w:gridCol w:w="1365"/>
        <w:gridCol w:w="1465"/>
        <w:gridCol w:w="2046"/>
        <w:gridCol w:w="1479"/>
        <w:gridCol w:w="1966"/>
        <w:gridCol w:w="220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0"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519"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电机型号</w:t>
            </w:r>
          </w:p>
        </w:tc>
        <w:tc>
          <w:tcPr>
            <w:tcW w:w="491"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功率（k</w:t>
            </w:r>
            <w:r>
              <w:rPr>
                <w:rFonts w:hint="eastAsia" w:ascii="Times New Roman" w:hAnsi="Times New Roman" w:eastAsia="仿宋_GB2312" w:cs="Times New Roman"/>
                <w:b/>
                <w:bCs/>
                <w:sz w:val="24"/>
                <w:szCs w:val="24"/>
                <w:lang w:val="en-US" w:eastAsia="zh-CN"/>
              </w:rPr>
              <w:t>W</w:t>
            </w:r>
            <w:r>
              <w:rPr>
                <w:rFonts w:hint="default" w:ascii="Times New Roman" w:hAnsi="Times New Roman" w:eastAsia="仿宋_GB2312" w:cs="Times New Roman"/>
                <w:b/>
                <w:bCs/>
                <w:sz w:val="24"/>
                <w:szCs w:val="24"/>
              </w:rPr>
              <w:t>）</w:t>
            </w:r>
          </w:p>
        </w:tc>
        <w:tc>
          <w:tcPr>
            <w:tcW w:w="527"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台数（台）</w:t>
            </w:r>
          </w:p>
        </w:tc>
        <w:tc>
          <w:tcPr>
            <w:tcW w:w="736"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功率小计（k</w:t>
            </w:r>
            <w:r>
              <w:rPr>
                <w:rFonts w:hint="eastAsia" w:ascii="Times New Roman" w:hAnsi="Times New Roman" w:eastAsia="仿宋_GB2312" w:cs="Times New Roman"/>
                <w:b/>
                <w:bCs/>
                <w:sz w:val="24"/>
                <w:szCs w:val="24"/>
                <w:lang w:val="en-US" w:eastAsia="zh-CN"/>
              </w:rPr>
              <w:t>W</w:t>
            </w:r>
            <w:r>
              <w:rPr>
                <w:rFonts w:hint="default" w:ascii="Times New Roman" w:hAnsi="Times New Roman" w:eastAsia="仿宋_GB2312" w:cs="Times New Roman"/>
                <w:b/>
                <w:bCs/>
                <w:sz w:val="24"/>
                <w:szCs w:val="24"/>
              </w:rPr>
              <w:t>）</w:t>
            </w:r>
          </w:p>
        </w:tc>
        <w:tc>
          <w:tcPr>
            <w:tcW w:w="532"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安装位置</w:t>
            </w:r>
          </w:p>
        </w:tc>
        <w:tc>
          <w:tcPr>
            <w:tcW w:w="707"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安装时间</w:t>
            </w:r>
          </w:p>
        </w:tc>
        <w:tc>
          <w:tcPr>
            <w:tcW w:w="791"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状态（在用或停用）</w:t>
            </w:r>
          </w:p>
        </w:tc>
        <w:tc>
          <w:tcPr>
            <w:tcW w:w="425"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YE3-160</w:t>
            </w: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527"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736"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45</w:t>
            </w:r>
          </w:p>
        </w:tc>
        <w:tc>
          <w:tcPr>
            <w:tcW w:w="532"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生料库</w:t>
            </w:r>
          </w:p>
        </w:tc>
        <w:tc>
          <w:tcPr>
            <w:tcW w:w="707"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2020.4</w:t>
            </w:r>
          </w:p>
        </w:tc>
        <w:tc>
          <w:tcPr>
            <w:tcW w:w="791"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在用</w:t>
            </w:r>
          </w:p>
        </w:tc>
        <w:tc>
          <w:tcPr>
            <w:tcW w:w="425" w:type="pct"/>
            <w:shd w:val="clear" w:color="auto" w:fill="auto"/>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36" w:type="pct"/>
            <w:shd w:val="clear" w:color="auto" w:fill="auto"/>
            <w:noWrap w:val="0"/>
            <w:vAlign w:val="center"/>
          </w:tcPr>
          <w:p>
            <w:pPr>
              <w:jc w:val="center"/>
              <w:rPr>
                <w:rFonts w:hint="default" w:ascii="Times New Roman" w:hAnsi="Times New Roman" w:eastAsia="仿宋_GB2312" w:cs="Times New Roman"/>
                <w:sz w:val="24"/>
                <w:szCs w:val="24"/>
              </w:rPr>
            </w:pPr>
          </w:p>
        </w:tc>
        <w:tc>
          <w:tcPr>
            <w:tcW w:w="532" w:type="pct"/>
            <w:shd w:val="clear" w:color="auto" w:fill="auto"/>
            <w:noWrap w:val="0"/>
            <w:vAlign w:val="center"/>
          </w:tcPr>
          <w:p>
            <w:pPr>
              <w:jc w:val="center"/>
              <w:rPr>
                <w:rFonts w:hint="default" w:ascii="Times New Roman" w:hAnsi="Times New Roman" w:eastAsia="仿宋_GB2312" w:cs="Times New Roman"/>
                <w:sz w:val="24"/>
                <w:szCs w:val="24"/>
              </w:rPr>
            </w:pPr>
          </w:p>
        </w:tc>
        <w:tc>
          <w:tcPr>
            <w:tcW w:w="70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425"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36" w:type="pct"/>
            <w:shd w:val="clear" w:color="auto" w:fill="auto"/>
            <w:noWrap w:val="0"/>
            <w:vAlign w:val="center"/>
          </w:tcPr>
          <w:p>
            <w:pPr>
              <w:jc w:val="center"/>
              <w:rPr>
                <w:rFonts w:hint="default" w:ascii="Times New Roman" w:hAnsi="Times New Roman" w:eastAsia="仿宋_GB2312" w:cs="Times New Roman"/>
                <w:sz w:val="24"/>
                <w:szCs w:val="24"/>
              </w:rPr>
            </w:pPr>
          </w:p>
        </w:tc>
        <w:tc>
          <w:tcPr>
            <w:tcW w:w="532" w:type="pct"/>
            <w:shd w:val="clear" w:color="auto" w:fill="auto"/>
            <w:noWrap w:val="0"/>
            <w:vAlign w:val="center"/>
          </w:tcPr>
          <w:p>
            <w:pPr>
              <w:jc w:val="center"/>
              <w:rPr>
                <w:rFonts w:hint="default" w:ascii="Times New Roman" w:hAnsi="Times New Roman" w:eastAsia="仿宋_GB2312" w:cs="Times New Roman"/>
                <w:sz w:val="24"/>
                <w:szCs w:val="24"/>
              </w:rPr>
            </w:pPr>
          </w:p>
        </w:tc>
        <w:tc>
          <w:tcPr>
            <w:tcW w:w="70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425"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36" w:type="pct"/>
            <w:shd w:val="clear" w:color="auto" w:fill="auto"/>
            <w:noWrap w:val="0"/>
            <w:vAlign w:val="center"/>
          </w:tcPr>
          <w:p>
            <w:pPr>
              <w:jc w:val="center"/>
              <w:rPr>
                <w:rFonts w:hint="default" w:ascii="Times New Roman" w:hAnsi="Times New Roman" w:eastAsia="仿宋_GB2312" w:cs="Times New Roman"/>
                <w:sz w:val="24"/>
                <w:szCs w:val="24"/>
              </w:rPr>
            </w:pPr>
          </w:p>
        </w:tc>
        <w:tc>
          <w:tcPr>
            <w:tcW w:w="532" w:type="pct"/>
            <w:shd w:val="clear" w:color="auto" w:fill="auto"/>
            <w:noWrap w:val="0"/>
            <w:vAlign w:val="center"/>
          </w:tcPr>
          <w:p>
            <w:pPr>
              <w:jc w:val="center"/>
              <w:rPr>
                <w:rFonts w:hint="default" w:ascii="Times New Roman" w:hAnsi="Times New Roman" w:eastAsia="仿宋_GB2312" w:cs="Times New Roman"/>
                <w:sz w:val="24"/>
                <w:szCs w:val="24"/>
              </w:rPr>
            </w:pPr>
          </w:p>
        </w:tc>
        <w:tc>
          <w:tcPr>
            <w:tcW w:w="70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425"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36" w:type="pct"/>
            <w:shd w:val="clear" w:color="auto" w:fill="auto"/>
            <w:noWrap w:val="0"/>
            <w:vAlign w:val="center"/>
          </w:tcPr>
          <w:p>
            <w:pPr>
              <w:jc w:val="center"/>
              <w:rPr>
                <w:rFonts w:hint="default" w:ascii="Times New Roman" w:hAnsi="Times New Roman" w:eastAsia="仿宋_GB2312" w:cs="Times New Roman"/>
                <w:sz w:val="24"/>
                <w:szCs w:val="24"/>
              </w:rPr>
            </w:pPr>
          </w:p>
        </w:tc>
        <w:tc>
          <w:tcPr>
            <w:tcW w:w="532" w:type="pct"/>
            <w:shd w:val="clear" w:color="auto" w:fill="auto"/>
            <w:noWrap w:val="0"/>
            <w:vAlign w:val="center"/>
          </w:tcPr>
          <w:p>
            <w:pPr>
              <w:jc w:val="center"/>
              <w:rPr>
                <w:rFonts w:hint="default" w:ascii="Times New Roman" w:hAnsi="Times New Roman" w:eastAsia="仿宋_GB2312" w:cs="Times New Roman"/>
                <w:sz w:val="24"/>
                <w:szCs w:val="24"/>
              </w:rPr>
            </w:pPr>
          </w:p>
        </w:tc>
        <w:tc>
          <w:tcPr>
            <w:tcW w:w="70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425"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519" w:type="pct"/>
            <w:shd w:val="clear" w:color="auto" w:fill="auto"/>
            <w:noWrap w:val="0"/>
            <w:vAlign w:val="center"/>
          </w:tcPr>
          <w:p>
            <w:pPr>
              <w:jc w:val="center"/>
              <w:rPr>
                <w:rFonts w:hint="default" w:ascii="Times New Roman" w:hAnsi="Times New Roman" w:eastAsia="仿宋_GB2312" w:cs="Times New Roman"/>
                <w:sz w:val="24"/>
                <w:szCs w:val="24"/>
              </w:rPr>
            </w:pPr>
          </w:p>
        </w:tc>
        <w:tc>
          <w:tcPr>
            <w:tcW w:w="4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36" w:type="pct"/>
            <w:shd w:val="clear" w:color="auto" w:fill="auto"/>
            <w:noWrap w:val="0"/>
            <w:vAlign w:val="center"/>
          </w:tcPr>
          <w:p>
            <w:pPr>
              <w:jc w:val="center"/>
              <w:rPr>
                <w:rFonts w:hint="default" w:ascii="Times New Roman" w:hAnsi="Times New Roman" w:eastAsia="仿宋_GB2312" w:cs="Times New Roman"/>
                <w:sz w:val="24"/>
                <w:szCs w:val="24"/>
              </w:rPr>
            </w:pPr>
          </w:p>
        </w:tc>
        <w:tc>
          <w:tcPr>
            <w:tcW w:w="532" w:type="pct"/>
            <w:shd w:val="clear" w:color="auto" w:fill="auto"/>
            <w:noWrap w:val="0"/>
            <w:vAlign w:val="center"/>
          </w:tcPr>
          <w:p>
            <w:pPr>
              <w:jc w:val="center"/>
              <w:rPr>
                <w:rFonts w:hint="default" w:ascii="Times New Roman" w:hAnsi="Times New Roman" w:eastAsia="仿宋_GB2312" w:cs="Times New Roman"/>
                <w:sz w:val="24"/>
                <w:szCs w:val="24"/>
              </w:rPr>
            </w:pPr>
          </w:p>
        </w:tc>
        <w:tc>
          <w:tcPr>
            <w:tcW w:w="707" w:type="pct"/>
            <w:shd w:val="clear" w:color="auto" w:fill="auto"/>
            <w:noWrap w:val="0"/>
            <w:vAlign w:val="center"/>
          </w:tcPr>
          <w:p>
            <w:pPr>
              <w:jc w:val="center"/>
              <w:rPr>
                <w:rFonts w:hint="default" w:ascii="Times New Roman" w:hAnsi="Times New Roman" w:eastAsia="仿宋_GB2312" w:cs="Times New Roman"/>
                <w:sz w:val="24"/>
                <w:szCs w:val="24"/>
              </w:rPr>
            </w:pPr>
          </w:p>
        </w:tc>
        <w:tc>
          <w:tcPr>
            <w:tcW w:w="791" w:type="pct"/>
            <w:shd w:val="clear" w:color="auto" w:fill="auto"/>
            <w:noWrap w:val="0"/>
            <w:vAlign w:val="center"/>
          </w:tcPr>
          <w:p>
            <w:pPr>
              <w:jc w:val="center"/>
              <w:rPr>
                <w:rFonts w:hint="default" w:ascii="Times New Roman" w:hAnsi="Times New Roman" w:eastAsia="仿宋_GB2312" w:cs="Times New Roman"/>
                <w:sz w:val="24"/>
                <w:szCs w:val="24"/>
              </w:rPr>
            </w:pPr>
          </w:p>
        </w:tc>
        <w:tc>
          <w:tcPr>
            <w:tcW w:w="425"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4" w:type="pct"/>
            <w:gridSpan w:val="8"/>
            <w:shd w:val="clear" w:color="auto" w:fill="auto"/>
            <w:noWrap w:val="0"/>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统计汇总：企业在用电机共计   台，合计功率为   k</w:t>
            </w:r>
            <w:r>
              <w:rPr>
                <w:rFonts w:hint="eastAsia" w:ascii="Times New Roman" w:hAnsi="Times New Roman" w:eastAsia="仿宋_GB2312" w:cs="Times New Roman"/>
                <w:sz w:val="24"/>
                <w:szCs w:val="24"/>
                <w:lang w:val="en-US" w:eastAsia="zh-CN"/>
              </w:rPr>
              <w:t>W</w:t>
            </w:r>
            <w:r>
              <w:rPr>
                <w:rFonts w:hint="default" w:ascii="Times New Roman" w:hAnsi="Times New Roman" w:eastAsia="仿宋_GB2312" w:cs="Times New Roman"/>
                <w:sz w:val="24"/>
                <w:szCs w:val="24"/>
              </w:rPr>
              <w:t>，其中属于淘汰型号的电机共计   台，合计功率为  k</w:t>
            </w:r>
            <w:r>
              <w:rPr>
                <w:rFonts w:hint="eastAsia" w:ascii="Times New Roman" w:hAnsi="Times New Roman" w:eastAsia="仿宋_GB2312" w:cs="Times New Roman"/>
                <w:sz w:val="24"/>
                <w:szCs w:val="24"/>
                <w:lang w:val="en-US" w:eastAsia="zh-CN"/>
              </w:rPr>
              <w:t>W</w:t>
            </w:r>
            <w:r>
              <w:rPr>
                <w:rFonts w:hint="default" w:ascii="Times New Roman" w:hAnsi="Times New Roman" w:eastAsia="仿宋_GB2312" w:cs="Times New Roman"/>
                <w:sz w:val="24"/>
                <w:szCs w:val="24"/>
              </w:rPr>
              <w:t>。</w:t>
            </w:r>
          </w:p>
        </w:tc>
        <w:tc>
          <w:tcPr>
            <w:tcW w:w="425" w:type="pct"/>
            <w:shd w:val="clear" w:color="auto" w:fill="auto"/>
            <w:noWrap w:val="0"/>
            <w:vAlign w:val="center"/>
          </w:tcPr>
          <w:p>
            <w:pPr>
              <w:jc w:val="left"/>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表1-</w:t>
      </w: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 xml:space="preserve"> 企业在用变压器台账</w:t>
      </w:r>
    </w:p>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企业名称：（公章）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年度</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2022</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590"/>
        <w:gridCol w:w="1640"/>
        <w:gridCol w:w="1634"/>
        <w:gridCol w:w="2112"/>
        <w:gridCol w:w="1590"/>
        <w:gridCol w:w="1732"/>
        <w:gridCol w:w="145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572"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变压器型号</w:t>
            </w:r>
          </w:p>
        </w:tc>
        <w:tc>
          <w:tcPr>
            <w:tcW w:w="590"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容量</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（kVA）</w:t>
            </w:r>
          </w:p>
        </w:tc>
        <w:tc>
          <w:tcPr>
            <w:tcW w:w="588"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台数</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（台）</w:t>
            </w:r>
          </w:p>
        </w:tc>
        <w:tc>
          <w:tcPr>
            <w:tcW w:w="760"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容量小计</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（k</w:t>
            </w:r>
            <w:r>
              <w:rPr>
                <w:rFonts w:hint="default" w:ascii="Times New Roman" w:hAnsi="Times New Roman" w:eastAsia="仿宋_GB2312" w:cs="Times New Roman"/>
                <w:b/>
                <w:bCs/>
                <w:sz w:val="24"/>
                <w:szCs w:val="24"/>
                <w:lang w:val="en-US" w:eastAsia="zh-CN"/>
              </w:rPr>
              <w:t>VA</w:t>
            </w:r>
            <w:r>
              <w:rPr>
                <w:rFonts w:hint="default" w:ascii="Times New Roman" w:hAnsi="Times New Roman" w:eastAsia="仿宋_GB2312" w:cs="Times New Roman"/>
                <w:b/>
                <w:bCs/>
                <w:sz w:val="24"/>
                <w:szCs w:val="24"/>
              </w:rPr>
              <w:t>）</w:t>
            </w:r>
          </w:p>
        </w:tc>
        <w:tc>
          <w:tcPr>
            <w:tcW w:w="572"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安装位置</w:t>
            </w:r>
          </w:p>
        </w:tc>
        <w:tc>
          <w:tcPr>
            <w:tcW w:w="623"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安装时间</w:t>
            </w:r>
          </w:p>
        </w:tc>
        <w:tc>
          <w:tcPr>
            <w:tcW w:w="524"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状态（在用或停用）</w:t>
            </w:r>
          </w:p>
        </w:tc>
        <w:tc>
          <w:tcPr>
            <w:tcW w:w="509"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是否属于淘汰机电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1"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59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88" w:type="pct"/>
            <w:shd w:val="clear" w:color="auto" w:fill="auto"/>
            <w:noWrap w:val="0"/>
            <w:vAlign w:val="center"/>
          </w:tcPr>
          <w:p>
            <w:pPr>
              <w:jc w:val="center"/>
              <w:rPr>
                <w:rFonts w:hint="default" w:ascii="Times New Roman" w:hAnsi="Times New Roman" w:eastAsia="仿宋_GB2312" w:cs="Times New Roman"/>
                <w:sz w:val="24"/>
                <w:szCs w:val="24"/>
              </w:rPr>
            </w:pPr>
          </w:p>
        </w:tc>
        <w:tc>
          <w:tcPr>
            <w:tcW w:w="760" w:type="pct"/>
            <w:shd w:val="clear" w:color="auto" w:fill="auto"/>
            <w:noWrap w:val="0"/>
            <w:vAlign w:val="center"/>
          </w:tcPr>
          <w:p>
            <w:pPr>
              <w:jc w:val="center"/>
              <w:rPr>
                <w:rFonts w:hint="default" w:ascii="Times New Roman" w:hAnsi="Times New Roman" w:eastAsia="仿宋_GB2312" w:cs="Times New Roman"/>
                <w:sz w:val="24"/>
                <w:szCs w:val="24"/>
              </w:rPr>
            </w:pPr>
          </w:p>
        </w:tc>
        <w:tc>
          <w:tcPr>
            <w:tcW w:w="572" w:type="pct"/>
            <w:shd w:val="clear" w:color="auto" w:fill="auto"/>
            <w:noWrap w:val="0"/>
            <w:vAlign w:val="center"/>
          </w:tcPr>
          <w:p>
            <w:pPr>
              <w:jc w:val="center"/>
              <w:rPr>
                <w:rFonts w:hint="default" w:ascii="Times New Roman" w:hAnsi="Times New Roman" w:eastAsia="仿宋_GB2312" w:cs="Times New Roman"/>
                <w:sz w:val="24"/>
                <w:szCs w:val="24"/>
              </w:rPr>
            </w:pPr>
          </w:p>
        </w:tc>
        <w:tc>
          <w:tcPr>
            <w:tcW w:w="623" w:type="pct"/>
            <w:shd w:val="clear" w:color="auto" w:fill="auto"/>
            <w:noWrap w:val="0"/>
            <w:vAlign w:val="center"/>
          </w:tcPr>
          <w:p>
            <w:pPr>
              <w:jc w:val="center"/>
              <w:rPr>
                <w:rFonts w:hint="default" w:ascii="Times New Roman" w:hAnsi="Times New Roman" w:eastAsia="仿宋_GB2312" w:cs="Times New Roman"/>
                <w:sz w:val="24"/>
                <w:szCs w:val="24"/>
              </w:rPr>
            </w:pPr>
          </w:p>
        </w:tc>
        <w:tc>
          <w:tcPr>
            <w:tcW w:w="524" w:type="pct"/>
            <w:shd w:val="clear" w:color="auto" w:fill="auto"/>
            <w:noWrap w:val="0"/>
            <w:vAlign w:val="center"/>
          </w:tcPr>
          <w:p>
            <w:pPr>
              <w:jc w:val="center"/>
              <w:rPr>
                <w:rFonts w:hint="default" w:ascii="Times New Roman" w:hAnsi="Times New Roman" w:eastAsia="仿宋_GB2312" w:cs="Times New Roman"/>
                <w:sz w:val="24"/>
                <w:szCs w:val="24"/>
              </w:rPr>
            </w:pPr>
          </w:p>
        </w:tc>
        <w:tc>
          <w:tcPr>
            <w:tcW w:w="509"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shd w:val="clear" w:color="auto" w:fill="auto"/>
            <w:noWrap w:val="0"/>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统计汇总：本企业在用变压器共计   台，合计容量为  </w:t>
            </w:r>
            <w:r>
              <w:rPr>
                <w:rFonts w:hint="default" w:ascii="Times New Roman" w:hAnsi="Times New Roman" w:eastAsia="仿宋_GB2312" w:cs="Times New Roman"/>
                <w:b w:val="0"/>
                <w:bCs w:val="0"/>
                <w:sz w:val="24"/>
                <w:szCs w:val="24"/>
              </w:rPr>
              <w:t xml:space="preserve"> k</w:t>
            </w:r>
            <w:r>
              <w:rPr>
                <w:rFonts w:hint="default" w:ascii="Times New Roman" w:hAnsi="Times New Roman" w:eastAsia="仿宋_GB2312" w:cs="Times New Roman"/>
                <w:b w:val="0"/>
                <w:bCs w:val="0"/>
                <w:sz w:val="24"/>
                <w:szCs w:val="24"/>
                <w:lang w:val="en-US" w:eastAsia="zh-CN"/>
              </w:rPr>
              <w:t>VA</w:t>
            </w:r>
            <w:r>
              <w:rPr>
                <w:rFonts w:hint="default" w:ascii="Times New Roman" w:hAnsi="Times New Roman" w:eastAsia="仿宋_GB2312" w:cs="Times New Roman"/>
                <w:b w:val="0"/>
                <w:bCs w:val="0"/>
                <w:sz w:val="24"/>
                <w:szCs w:val="24"/>
              </w:rPr>
              <w:t>，其</w:t>
            </w:r>
            <w:r>
              <w:rPr>
                <w:rFonts w:hint="default" w:ascii="Times New Roman" w:hAnsi="Times New Roman" w:eastAsia="仿宋_GB2312" w:cs="Times New Roman"/>
                <w:sz w:val="24"/>
                <w:szCs w:val="24"/>
              </w:rPr>
              <w:t xml:space="preserve">中属于淘汰型号的变压器共计   台，合计容量为  </w:t>
            </w:r>
            <w:r>
              <w:rPr>
                <w:rFonts w:hint="default" w:ascii="Times New Roman" w:hAnsi="Times New Roman" w:eastAsia="仿宋_GB2312" w:cs="Times New Roman"/>
                <w:b w:val="0"/>
                <w:bCs w:val="0"/>
                <w:sz w:val="24"/>
                <w:szCs w:val="24"/>
              </w:rPr>
              <w:t>k</w:t>
            </w:r>
            <w:r>
              <w:rPr>
                <w:rFonts w:hint="default" w:ascii="Times New Roman" w:hAnsi="Times New Roman" w:eastAsia="仿宋_GB2312" w:cs="Times New Roman"/>
                <w:b w:val="0"/>
                <w:bCs w:val="0"/>
                <w:sz w:val="24"/>
                <w:szCs w:val="24"/>
                <w:lang w:val="en-US" w:eastAsia="zh-CN"/>
              </w:rPr>
              <w:t>VA</w:t>
            </w:r>
            <w:r>
              <w:rPr>
                <w:rFonts w:hint="default" w:ascii="Times New Roman" w:hAnsi="Times New Roman" w:eastAsia="仿宋_GB2312" w:cs="Times New Roman"/>
                <w:sz w:val="24"/>
                <w:szCs w:val="24"/>
              </w:rPr>
              <w:t>。</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footerReference r:id="rId6" w:type="default"/>
          <w:pgSz w:w="16850" w:h="11910" w:orient="landscape"/>
          <w:pgMar w:top="1100" w:right="1460" w:bottom="1440" w:left="1700" w:header="0" w:footer="1256" w:gutter="0"/>
          <w:pgNumType w:fmt="numberInDash"/>
          <w:cols w:space="720" w:num="1"/>
        </w:sect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w:t>
      </w:r>
      <w:r>
        <w:rPr>
          <w:rFonts w:hint="default"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 xml:space="preserve"> 落后电动机使用(淘汰)情况表</w:t>
      </w:r>
    </w:p>
    <w:p>
      <w:pPr>
        <w:ind w:firstLine="48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企业名称：（公章）</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2022</w:t>
      </w:r>
    </w:p>
    <w:tbl>
      <w:tblPr>
        <w:tblStyle w:val="5"/>
        <w:tblW w:w="5000" w:type="pct"/>
        <w:jc w:val="center"/>
        <w:tblLayout w:type="autofit"/>
        <w:tblCellMar>
          <w:top w:w="0" w:type="dxa"/>
          <w:left w:w="0" w:type="dxa"/>
          <w:bottom w:w="0" w:type="dxa"/>
          <w:right w:w="0" w:type="dxa"/>
        </w:tblCellMar>
      </w:tblPr>
      <w:tblGrid>
        <w:gridCol w:w="843"/>
        <w:gridCol w:w="2182"/>
        <w:gridCol w:w="1579"/>
        <w:gridCol w:w="1581"/>
        <w:gridCol w:w="2502"/>
        <w:gridCol w:w="2508"/>
        <w:gridCol w:w="2505"/>
      </w:tblGrid>
      <w:tr>
        <w:tblPrEx>
          <w:tblCellMar>
            <w:top w:w="0" w:type="dxa"/>
            <w:left w:w="0" w:type="dxa"/>
            <w:bottom w:w="0" w:type="dxa"/>
            <w:right w:w="0" w:type="dxa"/>
          </w:tblCellMar>
        </w:tblPrEx>
        <w:trPr>
          <w:trHeight w:val="665"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型号</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数量</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（台）</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功率</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（千瓦）</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安装位置</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状态</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（在用或已淘汰）</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（拟更新或淘汰）</w:t>
            </w:r>
          </w:p>
        </w:tc>
      </w:tr>
      <w:tr>
        <w:tblPrEx>
          <w:tblCellMar>
            <w:top w:w="0" w:type="dxa"/>
            <w:left w:w="0" w:type="dxa"/>
            <w:bottom w:w="0" w:type="dxa"/>
            <w:right w:w="0" w:type="dxa"/>
          </w:tblCellMar>
        </w:tblPrEx>
        <w:trPr>
          <w:trHeight w:val="668"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5"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7"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5"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8"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5"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7"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5"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8" w:hRule="exac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填报时间：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日</w:t>
      </w:r>
    </w:p>
    <w:p>
      <w:pPr>
        <w:rPr>
          <w:rFonts w:hint="default" w:ascii="Times New Roman" w:hAnsi="Times New Roman" w:eastAsia="仿宋_GB2312" w:cs="Times New Roman"/>
          <w:sz w:val="32"/>
          <w:szCs w:val="32"/>
        </w:rPr>
        <w:sectPr>
          <w:pgSz w:w="16850" w:h="11910" w:orient="landscape"/>
          <w:pgMar w:top="1100" w:right="1460" w:bottom="1440" w:left="1700" w:header="0" w:footer="1256" w:gutter="0"/>
          <w:pgNumType w:fmt="numberInDash"/>
          <w:cols w:space="720" w:num="1"/>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1-1</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 xml:space="preserve"> 落后配电变压器使用(淘汰)情况表</w:t>
      </w:r>
    </w:p>
    <w:p>
      <w:pPr>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企业名称：（公章）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年度：</w:t>
      </w:r>
      <w:r>
        <w:rPr>
          <w:rFonts w:hint="eastAsia" w:ascii="Times New Roman" w:hAnsi="Times New Roman" w:eastAsia="仿宋_GB2312" w:cs="Times New Roman"/>
          <w:sz w:val="24"/>
          <w:szCs w:val="24"/>
          <w:lang w:val="en-US" w:eastAsia="zh-CN"/>
        </w:rPr>
        <w:t>2022</w:t>
      </w:r>
    </w:p>
    <w:tbl>
      <w:tblPr>
        <w:tblStyle w:val="5"/>
        <w:tblW w:w="5006" w:type="pct"/>
        <w:tblInd w:w="-5" w:type="dxa"/>
        <w:tblLayout w:type="autofit"/>
        <w:tblCellMar>
          <w:top w:w="0" w:type="dxa"/>
          <w:left w:w="0" w:type="dxa"/>
          <w:bottom w:w="0" w:type="dxa"/>
          <w:right w:w="0" w:type="dxa"/>
        </w:tblCellMar>
      </w:tblPr>
      <w:tblGrid>
        <w:gridCol w:w="905"/>
        <w:gridCol w:w="2084"/>
        <w:gridCol w:w="1526"/>
        <w:gridCol w:w="1847"/>
        <w:gridCol w:w="2086"/>
        <w:gridCol w:w="2405"/>
        <w:gridCol w:w="2411"/>
      </w:tblGrid>
      <w:tr>
        <w:tblPrEx>
          <w:tblCellMar>
            <w:top w:w="0" w:type="dxa"/>
            <w:left w:w="0" w:type="dxa"/>
            <w:bottom w:w="0" w:type="dxa"/>
            <w:right w:w="0" w:type="dxa"/>
          </w:tblCellMar>
        </w:tblPrEx>
        <w:trPr>
          <w:trHeight w:val="875"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型号</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数量</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（台）</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容量</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千伏安</w:t>
            </w:r>
            <w:r>
              <w:rPr>
                <w:rFonts w:hint="default" w:ascii="Times New Roman" w:hAnsi="Times New Roman" w:eastAsia="仿宋_GB2312" w:cs="Times New Roman"/>
                <w:b/>
                <w:bCs/>
                <w:sz w:val="24"/>
                <w:szCs w:val="24"/>
                <w:lang w:eastAsia="zh-CN"/>
              </w:rPr>
              <w:t>）</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安装位置</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状态</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（在用或已淘汰）</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（拟更新或淘汰）</w:t>
            </w:r>
          </w:p>
        </w:tc>
      </w:tr>
      <w:tr>
        <w:tblPrEx>
          <w:tblCellMar>
            <w:top w:w="0" w:type="dxa"/>
            <w:left w:w="0" w:type="dxa"/>
            <w:bottom w:w="0" w:type="dxa"/>
            <w:right w:w="0" w:type="dxa"/>
          </w:tblCellMar>
        </w:tblPrEx>
        <w:trPr>
          <w:trHeight w:val="668"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5"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7"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5"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8"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5"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7"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5"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r>
        <w:tblPrEx>
          <w:tblCellMar>
            <w:top w:w="0" w:type="dxa"/>
            <w:left w:w="0" w:type="dxa"/>
            <w:bottom w:w="0" w:type="dxa"/>
            <w:right w:w="0" w:type="dxa"/>
          </w:tblCellMar>
        </w:tblPrEx>
        <w:trPr>
          <w:trHeight w:val="668"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sz w:val="28"/>
                <w:szCs w:val="28"/>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填报人：</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填报时间：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月   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pgSz w:w="16838" w:h="11906" w:orient="landscape"/>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1-1</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val="en-US" w:eastAsia="zh-CN"/>
        </w:rPr>
        <w:t>月度</w:t>
      </w:r>
      <w:r>
        <w:rPr>
          <w:rFonts w:hint="default" w:ascii="Times New Roman" w:hAnsi="Times New Roman" w:eastAsia="仿宋_GB2312" w:cs="Times New Roman"/>
          <w:b/>
          <w:bCs/>
          <w:sz w:val="32"/>
          <w:szCs w:val="32"/>
        </w:rPr>
        <w:t>生产数据汇总</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年度</w:t>
      </w:r>
      <w:r>
        <w:rPr>
          <w:rFonts w:hint="eastAsia" w:ascii="Times New Roman" w:hAnsi="Times New Roman" w:eastAsia="仿宋_GB2312" w:cs="Times New Roman"/>
          <w:sz w:val="24"/>
          <w:szCs w:val="24"/>
          <w:lang w:val="en-US" w:eastAsia="zh-CN"/>
        </w:rPr>
        <w:t>2022</w:t>
      </w:r>
      <w:r>
        <w:rPr>
          <w:rFonts w:hint="default" w:ascii="Times New Roman" w:hAnsi="Times New Roman" w:eastAsia="仿宋_GB2312" w:cs="Times New Roman"/>
          <w:sz w:val="24"/>
          <w:szCs w:val="24"/>
          <w:lang w:val="en-US" w:eastAsia="zh-CN"/>
        </w:rPr>
        <w:t xml:space="preserve">                                                                           单位：吨</w:t>
      </w:r>
    </w:p>
    <w:tbl>
      <w:tblPr>
        <w:tblStyle w:val="5"/>
        <w:tblW w:w="13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835"/>
        <w:gridCol w:w="1650"/>
        <w:gridCol w:w="1753"/>
        <w:gridCol w:w="1685"/>
        <w:gridCol w:w="1742"/>
        <w:gridCol w:w="161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vertAlign w:val="baseline"/>
                <w:lang w:val="en-US" w:eastAsia="zh-CN" w:bidi="ar"/>
              </w:rPr>
              <w:t>生产线</w:t>
            </w:r>
          </w:p>
        </w:tc>
        <w:tc>
          <w:tcPr>
            <w:tcW w:w="1835"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lang w:eastAsia="zh-CN"/>
              </w:rPr>
            </w:pPr>
            <w:r>
              <w:rPr>
                <w:rStyle w:val="11"/>
                <w:rFonts w:hint="default" w:ascii="Times New Roman" w:hAnsi="Times New Roman" w:eastAsia="仿宋_GB2312" w:cs="Times New Roman"/>
                <w:b/>
                <w:bCs/>
                <w:sz w:val="21"/>
                <w:szCs w:val="21"/>
                <w:vertAlign w:val="baseline"/>
                <w:lang w:val="en-US" w:eastAsia="zh-CN" w:bidi="ar"/>
              </w:rPr>
              <w:t>燃料1种类及折标煤消耗量(kgce）</w:t>
            </w:r>
          </w:p>
        </w:tc>
        <w:tc>
          <w:tcPr>
            <w:tcW w:w="1650"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vertAlign w:val="baseline"/>
                <w:lang w:val="en-US" w:eastAsia="zh-CN" w:bidi="ar"/>
              </w:rPr>
              <w:t>燃料2种类及折标煤消耗量(kgce）</w:t>
            </w:r>
          </w:p>
        </w:tc>
        <w:tc>
          <w:tcPr>
            <w:tcW w:w="1753"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vertAlign w:val="baseline"/>
                <w:lang w:val="en-US" w:eastAsia="zh-CN" w:bidi="ar"/>
              </w:rPr>
              <w:t>……</w:t>
            </w:r>
          </w:p>
        </w:tc>
        <w:tc>
          <w:tcPr>
            <w:tcW w:w="1685"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vertAlign w:val="baseline"/>
                <w:lang w:val="en-US" w:eastAsia="zh-CN" w:bidi="ar"/>
              </w:rPr>
              <w:t>电力消耗量（万千瓦时）</w:t>
            </w:r>
          </w:p>
        </w:tc>
        <w:tc>
          <w:tcPr>
            <w:tcW w:w="1742"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rPr>
            </w:pPr>
            <w:r>
              <w:rPr>
                <w:rStyle w:val="11"/>
                <w:rFonts w:hint="default" w:ascii="Times New Roman" w:hAnsi="Times New Roman" w:eastAsia="仿宋_GB2312" w:cs="Times New Roman"/>
                <w:b/>
                <w:bCs/>
                <w:sz w:val="21"/>
                <w:szCs w:val="21"/>
                <w:vertAlign w:val="baseline"/>
                <w:lang w:val="en-US" w:eastAsia="zh-CN" w:bidi="ar"/>
              </w:rPr>
              <w:t>年产量/（t/或重量箱）</w:t>
            </w:r>
          </w:p>
        </w:tc>
        <w:tc>
          <w:tcPr>
            <w:tcW w:w="1616"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其中：种类1产量</w:t>
            </w:r>
          </w:p>
        </w:tc>
        <w:tc>
          <w:tcPr>
            <w:tcW w:w="1788" w:type="dxa"/>
            <w:shd w:val="clear" w:color="auto" w:fill="auto"/>
            <w:noWrap/>
            <w:vAlign w:val="center"/>
          </w:tcPr>
          <w:p>
            <w:pPr>
              <w:keepNext w:val="0"/>
              <w:keepLines w:val="0"/>
              <w:widowControl/>
              <w:suppressLineNumbers w:val="0"/>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种类2产量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4</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5</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6</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7</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8</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9</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10</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11</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12</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8" w:type="dxa"/>
            <w:shd w:val="clear" w:color="auto" w:fill="auto"/>
            <w:noWrap/>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合计</w:t>
            </w:r>
          </w:p>
        </w:tc>
        <w:tc>
          <w:tcPr>
            <w:tcW w:w="183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50"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53"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85"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42"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616" w:type="dxa"/>
            <w:shd w:val="clear" w:color="auto" w:fill="auto"/>
            <w:noWrap/>
            <w:vAlign w:val="center"/>
          </w:tcPr>
          <w:p>
            <w:pPr>
              <w:jc w:val="center"/>
              <w:rPr>
                <w:rFonts w:hint="default" w:ascii="Times New Roman" w:hAnsi="Times New Roman" w:eastAsia="仿宋_GB2312" w:cs="Times New Roman"/>
                <w:b/>
                <w:bCs/>
                <w:sz w:val="24"/>
                <w:szCs w:val="24"/>
              </w:rPr>
            </w:pPr>
          </w:p>
        </w:tc>
        <w:tc>
          <w:tcPr>
            <w:tcW w:w="1788" w:type="dxa"/>
            <w:shd w:val="clear" w:color="auto" w:fill="auto"/>
            <w:noWrap/>
            <w:vAlign w:val="center"/>
          </w:tcPr>
          <w:p>
            <w:pPr>
              <w:jc w:val="center"/>
              <w:rPr>
                <w:rFonts w:hint="default" w:ascii="Times New Roman" w:hAnsi="Times New Roman" w:eastAsia="仿宋_GB2312" w:cs="Times New Roman"/>
                <w:b/>
                <w:bCs/>
                <w:sz w:val="24"/>
                <w:szCs w:val="24"/>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w:t>
      </w:r>
      <w:r>
        <w:rPr>
          <w:rFonts w:hint="default" w:ascii="Times New Roman" w:hAnsi="Times New Roman" w:eastAsia="仿宋_GB2312" w:cs="Times New Roman"/>
          <w:sz w:val="24"/>
          <w:szCs w:val="24"/>
          <w:lang w:val="en-US" w:eastAsia="zh-CN"/>
        </w:rPr>
        <w:t>企业可根据生产情况调整玻璃种类。</w:t>
      </w:r>
    </w:p>
    <w:p>
      <w:pPr>
        <w:rPr>
          <w:rFonts w:hint="default" w:ascii="Times New Roman" w:hAnsi="Times New Roman" w:eastAsia="仿宋_GB2312" w:cs="Times New Roman"/>
          <w:sz w:val="24"/>
          <w:szCs w:val="24"/>
        </w:rPr>
        <w:sectPr>
          <w:pgSz w:w="16838" w:h="11906" w:orient="landscape"/>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1-1</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电力分配表</w:t>
      </w:r>
    </w:p>
    <w:p>
      <w:pPr>
        <w:ind w:firstLine="11280" w:firstLineChars="47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年度：</w:t>
      </w:r>
      <w:r>
        <w:rPr>
          <w:rFonts w:hint="eastAsia" w:ascii="Times New Roman" w:hAnsi="Times New Roman" w:eastAsia="仿宋_GB2312" w:cs="Times New Roman"/>
          <w:sz w:val="24"/>
          <w:szCs w:val="24"/>
          <w:lang w:val="en-US" w:eastAsia="zh-CN"/>
        </w:rPr>
        <w:t>2022</w:t>
      </w:r>
    </w:p>
    <w:tbl>
      <w:tblPr>
        <w:tblStyle w:val="5"/>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68"/>
        <w:gridCol w:w="1167"/>
        <w:gridCol w:w="1439"/>
        <w:gridCol w:w="1438"/>
        <w:gridCol w:w="1166"/>
        <w:gridCol w:w="1166"/>
        <w:gridCol w:w="1166"/>
        <w:gridCol w:w="1166"/>
        <w:gridCol w:w="1166"/>
        <w:gridCol w:w="116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月份</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总用电量</w:t>
            </w: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外购电量</w:t>
            </w: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余热发电量</w:t>
            </w: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余热供电量</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原料系统</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熔窑工段</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成型工段</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lang w:val="en-US" w:eastAsia="zh-CN"/>
              </w:rPr>
              <w:t>退火工段</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切割包装</w:t>
            </w: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办公附属</w:t>
            </w: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2</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3</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4</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5</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6</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7</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8</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9</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10</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11</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12</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4" w:type="dxa"/>
            <w:shd w:val="clear" w:color="auto" w:fill="auto"/>
            <w:noWrap/>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合计</w:t>
            </w:r>
          </w:p>
        </w:tc>
        <w:tc>
          <w:tcPr>
            <w:tcW w:w="116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7"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9"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438"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1166" w:type="dxa"/>
            <w:shd w:val="clear" w:color="auto" w:fill="auto"/>
            <w:noWrap/>
            <w:vAlign w:val="center"/>
          </w:tcPr>
          <w:p>
            <w:pPr>
              <w:jc w:val="center"/>
              <w:rPr>
                <w:rFonts w:hint="default" w:ascii="Times New Roman" w:hAnsi="Times New Roman" w:eastAsia="仿宋_GB2312" w:cs="Times New Roman"/>
                <w:b/>
                <w:bCs/>
                <w:sz w:val="21"/>
                <w:szCs w:val="21"/>
              </w:rPr>
            </w:pPr>
          </w:p>
        </w:tc>
        <w:tc>
          <w:tcPr>
            <w:tcW w:w="743" w:type="dxa"/>
            <w:shd w:val="clear" w:color="auto" w:fill="auto"/>
            <w:noWrap/>
            <w:vAlign w:val="center"/>
          </w:tcPr>
          <w:p>
            <w:pPr>
              <w:jc w:val="center"/>
              <w:rPr>
                <w:rFonts w:hint="default" w:ascii="Times New Roman" w:hAnsi="Times New Roman" w:eastAsia="仿宋_GB2312" w:cs="Times New Roman"/>
                <w:b/>
                <w:bCs/>
                <w:sz w:val="21"/>
                <w:szCs w:val="21"/>
              </w:rPr>
            </w:pPr>
          </w:p>
        </w:tc>
      </w:tr>
    </w:tbl>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注：1、各工序名称企业</w:t>
      </w:r>
      <w:r>
        <w:rPr>
          <w:rFonts w:hint="default" w:ascii="Times New Roman" w:hAnsi="Times New Roman" w:eastAsia="仿宋_GB2312" w:cs="Times New Roman"/>
          <w:sz w:val="24"/>
          <w:szCs w:val="24"/>
          <w:lang w:val="en-US" w:eastAsia="zh-CN"/>
        </w:rPr>
        <w:t>可</w:t>
      </w:r>
      <w:r>
        <w:rPr>
          <w:rFonts w:hint="default" w:ascii="Times New Roman" w:hAnsi="Times New Roman" w:eastAsia="仿宋_GB2312" w:cs="Times New Roman"/>
          <w:sz w:val="24"/>
          <w:szCs w:val="24"/>
        </w:rPr>
        <w:t>根据实际统计工段</w:t>
      </w:r>
      <w:r>
        <w:rPr>
          <w:rFonts w:hint="default" w:ascii="Times New Roman" w:hAnsi="Times New Roman" w:eastAsia="仿宋_GB2312" w:cs="Times New Roman"/>
          <w:sz w:val="24"/>
          <w:szCs w:val="24"/>
          <w:lang w:val="en-US" w:eastAsia="zh-CN"/>
        </w:rPr>
        <w:t>进行</w:t>
      </w:r>
      <w:r>
        <w:rPr>
          <w:rFonts w:hint="default" w:ascii="Times New Roman" w:hAnsi="Times New Roman" w:eastAsia="仿宋_GB2312" w:cs="Times New Roman"/>
          <w:sz w:val="24"/>
          <w:szCs w:val="24"/>
        </w:rPr>
        <w:t>调整，2、表中外购电量统计需按照自然月统计</w:t>
      </w:r>
      <w:r>
        <w:rPr>
          <w:rFonts w:hint="default" w:ascii="Times New Roman" w:hAnsi="Times New Roman" w:eastAsia="仿宋_GB2312" w:cs="Times New Roman"/>
          <w:sz w:val="24"/>
          <w:szCs w:val="24"/>
          <w:lang w:eastAsia="zh-CN"/>
        </w:rPr>
        <w:t>。</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pgSz w:w="16838" w:h="11906" w:orient="landscape"/>
          <w:pgMar w:top="1440" w:right="1800" w:bottom="1440" w:left="1800" w:header="851" w:footer="992" w:gutter="0"/>
          <w:pgNumType w:fmt="numberInDash"/>
          <w:cols w:space="425" w:num="1"/>
          <w:docGrid w:type="lines" w:linePitch="312" w:charSpace="0"/>
        </w:sectPr>
      </w:pP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附</w:t>
      </w:r>
      <w:r>
        <w:rPr>
          <w:rFonts w:hint="default" w:ascii="Times New Roman" w:hAnsi="Times New Roman" w:eastAsia="仿宋_GB2312" w:cs="Times New Roman"/>
          <w:b/>
          <w:bCs/>
          <w:sz w:val="32"/>
          <w:szCs w:val="32"/>
        </w:rPr>
        <w:t>表 1-1</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工业用水统计表</w:t>
      </w:r>
    </w:p>
    <w:p>
      <w:pPr>
        <w:jc w:val="center"/>
        <w:rPr>
          <w:rFonts w:hint="eastAsia"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年度：</w:t>
      </w:r>
      <w:r>
        <w:rPr>
          <w:rFonts w:hint="eastAsia" w:ascii="Times New Roman" w:hAnsi="Times New Roman" w:eastAsia="仿宋_GB2312" w:cs="Times New Roman"/>
          <w:b w:val="0"/>
          <w:bCs w:val="0"/>
          <w:sz w:val="24"/>
          <w:szCs w:val="24"/>
          <w:lang w:eastAsia="zh-CN"/>
        </w:rPr>
        <w:t>2022</w:t>
      </w:r>
    </w:p>
    <w:tbl>
      <w:tblPr>
        <w:tblStyle w:val="5"/>
        <w:tblW w:w="47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237"/>
        <w:gridCol w:w="2238"/>
        <w:gridCol w:w="2238"/>
        <w:gridCol w:w="2238"/>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月份</w:t>
            </w:r>
          </w:p>
        </w:tc>
        <w:tc>
          <w:tcPr>
            <w:tcW w:w="877"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总用水量（m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877"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工业用水（m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877"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生活用水（m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877" w:type="pct"/>
            <w:shd w:val="clear" w:color="auto" w:fill="auto"/>
            <w:noWrap w:val="0"/>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其他（m</w:t>
            </w:r>
            <w:r>
              <w:rPr>
                <w:rFonts w:hint="default" w:ascii="Times New Roman" w:hAnsi="Times New Roman" w:eastAsia="仿宋_GB2312" w:cs="Times New Roman"/>
                <w:b/>
                <w:bCs/>
                <w:sz w:val="24"/>
                <w:szCs w:val="24"/>
                <w:vertAlign w:val="superscript"/>
              </w:rPr>
              <w:t>3</w:t>
            </w:r>
            <w:r>
              <w:rPr>
                <w:rFonts w:hint="default" w:ascii="Times New Roman" w:hAnsi="Times New Roman" w:eastAsia="仿宋_GB2312" w:cs="Times New Roman"/>
                <w:b/>
                <w:bCs/>
                <w:sz w:val="24"/>
                <w:szCs w:val="24"/>
              </w:rPr>
              <w:t>）</w:t>
            </w:r>
          </w:p>
        </w:tc>
        <w:tc>
          <w:tcPr>
            <w:tcW w:w="878" w:type="pct"/>
            <w:shd w:val="clear" w:color="auto" w:fill="auto"/>
            <w:noWrap w:val="0"/>
            <w:vAlign w:val="center"/>
          </w:tcPr>
          <w:p>
            <w:pPr>
              <w:jc w:val="cente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循环利用率（%）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9" w:type="pct"/>
            <w:shd w:val="clear" w:color="auto" w:fill="auto"/>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7" w:type="pct"/>
            <w:shd w:val="clear" w:color="auto" w:fill="auto"/>
            <w:noWrap w:val="0"/>
            <w:vAlign w:val="center"/>
          </w:tcPr>
          <w:p>
            <w:pPr>
              <w:jc w:val="center"/>
              <w:rPr>
                <w:rFonts w:hint="default" w:ascii="Times New Roman" w:hAnsi="Times New Roman" w:eastAsia="仿宋_GB2312" w:cs="Times New Roman"/>
                <w:sz w:val="24"/>
                <w:szCs w:val="24"/>
              </w:rPr>
            </w:pPr>
          </w:p>
        </w:tc>
        <w:tc>
          <w:tcPr>
            <w:tcW w:w="878" w:type="pct"/>
            <w:shd w:val="clear" w:color="auto" w:fill="auto"/>
            <w:noWrap w:val="0"/>
            <w:vAlign w:val="center"/>
          </w:tcPr>
          <w:p>
            <w:pPr>
              <w:jc w:val="cente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注：表中数据需提供相应支撑材料。</w:t>
      </w:r>
    </w:p>
    <w:p>
      <w:pPr>
        <w:rPr>
          <w:rFonts w:hint="default" w:ascii="Times New Roman" w:hAnsi="Times New Roman" w:eastAsia="仿宋_GB2312" w:cs="Times New Roman"/>
        </w:rPr>
      </w:pPr>
    </w:p>
    <w:sectPr>
      <w:pgSz w:w="16838" w:h="11906" w:orient="landscape"/>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Book Antiqua">
    <w:altName w:val="FreeSerif"/>
    <w:panose1 w:val="02040602050305030304"/>
    <w:charset w:val="00"/>
    <w:family w:val="roman"/>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eastAsia="宋体" w:cs="Times New Roman"/>
        <w:sz w:val="20"/>
        <w:szCs w:val="20"/>
      </w:rPr>
    </w:pPr>
    <w:r>
      <mc:AlternateContent>
        <mc:Choice Requires="wps">
          <w:drawing>
            <wp:anchor distT="0" distB="0" distL="114300" distR="114300" simplePos="0" relativeHeight="251660288" behindDoc="1" locked="0" layoutInCell="0" allowOverlap="1">
              <wp:simplePos x="0" y="0"/>
              <wp:positionH relativeFrom="page">
                <wp:posOffset>3688080</wp:posOffset>
              </wp:positionH>
              <wp:positionV relativeFrom="page">
                <wp:posOffset>9754870</wp:posOffset>
              </wp:positionV>
              <wp:extent cx="185420" cy="16002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5420" cy="160020"/>
                      </a:xfrm>
                      <a:prstGeom prst="rect">
                        <a:avLst/>
                      </a:prstGeom>
                      <a:noFill/>
                      <a:ln>
                        <a:noFill/>
                      </a:ln>
                      <a:effectLst/>
                    </wps:spPr>
                    <wps:txbx>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290.4pt;margin-top:768.1pt;height:12.6pt;width:14.6pt;mso-position-horizontal-relative:page;mso-position-vertical-relative:page;z-index:-251656192;mso-width-relative:page;mso-height-relative:page;" filled="f" stroked="f" coordsize="21600,21600" o:allowincell="f" o:gfxdata="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uGhmdoAAAANAQAADwAAAAAA&#10;AAABACAAAAA4AAAAZHJzL2Rvd25yZXYueG1sUEsBAhQAFAAAAAgAh07iQGr1EvL7AQAA0QMAAA4A&#10;AAAAAAAAAQAgAAAAPwEAAGRycy9lMm9Eb2MueG1sUEsFBgAAAAAGAAYAWQEAAKwFAAAAAA==&#10;">
              <v:fill on="f" focussize="0,0"/>
              <v:stroke on="f"/>
              <v:imagedata o:title=""/>
              <o:lock v:ext="edit" aspectratio="f"/>
              <v:textbox inset="0mm,0mm,0mm,0mm">
                <w:txbxContent>
                  <w:p>
                    <w:pPr>
                      <w:pStyle w:val="2"/>
                      <w:kinsoku w:val="0"/>
                      <w:overflowPunct w:val="0"/>
                      <w:spacing w:line="239" w:lineRule="exact"/>
                      <w:ind w:left="40"/>
                      <w:rPr>
                        <w:rFonts w:ascii="Book Antiqua" w:hAnsi="Book Antiqua" w:eastAsia="宋体" w:cs="Book Antiqua"/>
                        <w:sz w:val="21"/>
                        <w:szCs w:val="21"/>
                      </w:rPr>
                    </w:pPr>
                    <w:r>
                      <w:rPr>
                        <w:rFonts w:ascii="Book Antiqua" w:hAnsi="Book Antiqua" w:eastAsia="宋体" w:cs="Book Antiqua"/>
                        <w:sz w:val="21"/>
                        <w:szCs w:val="21"/>
                      </w:rPr>
                      <w:fldChar w:fldCharType="begin"/>
                    </w:r>
                    <w:r>
                      <w:rPr>
                        <w:rFonts w:ascii="Book Antiqua" w:hAnsi="Book Antiqua" w:eastAsia="宋体" w:cs="Book Antiqua"/>
                        <w:sz w:val="21"/>
                        <w:szCs w:val="21"/>
                      </w:rPr>
                      <w:instrText xml:space="preserve"> PAGE </w:instrText>
                    </w:r>
                    <w:r>
                      <w:rPr>
                        <w:rFonts w:ascii="Book Antiqua" w:hAnsi="Book Antiqua" w:eastAsia="宋体" w:cs="Book Antiqu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- 180 -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- 180 -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5293995</wp:posOffset>
              </wp:positionH>
              <wp:positionV relativeFrom="page">
                <wp:posOffset>6623050</wp:posOffset>
              </wp:positionV>
              <wp:extent cx="252095" cy="16002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52095" cy="160020"/>
                      </a:xfrm>
                      <a:prstGeom prst="rect">
                        <a:avLst/>
                      </a:prstGeom>
                      <a:noFill/>
                      <a:ln>
                        <a:noFill/>
                      </a:ln>
                      <a:effectLst/>
                    </wps:spPr>
                    <wps:txbx>
                      <w:txbxContent>
                        <w:p>
                          <w:pPr>
                            <w:spacing w:line="225" w:lineRule="exact"/>
                            <w:ind w:left="40"/>
                            <w:rPr>
                              <w:rFonts w:ascii="Times New Roman" w:hAnsi="Times New Roman" w:eastAsia="Times New Roman"/>
                              <w:szCs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16.85pt;margin-top:521.5pt;height:12.6pt;width:19.85pt;mso-position-horizontal-relative:page;mso-position-vertical-relative:page;z-index:-251655168;mso-width-relative:page;mso-height-relative:page;" filled="f" stroked="f" coordsize="21600,21600" o:gfxdata="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cA9kdsAAAANAQAADwAA&#10;AAAAAAABACAAAAA4AAAAZHJzL2Rvd25yZXYueG1sUEsBAhQAFAAAAAgAh07iQFyNQA/9AQAA0QMA&#10;AA4AAAAAAAAAAQAgAAAAQAEAAGRycy9lMm9Eb2MueG1sUEsFBgAAAAAGAAYAWQEAAK8FAAAAAA==&#10;">
              <v:fill on="f" focussize="0,0"/>
              <v:stroke on="f"/>
              <v:imagedata o:title=""/>
              <o:lock v:ext="edit" aspectratio="f"/>
              <v:textbox inset="0mm,0mm,0mm,0mm">
                <w:txbxContent>
                  <w:p>
                    <w:pPr>
                      <w:spacing w:line="225" w:lineRule="exact"/>
                      <w:ind w:left="40"/>
                      <w:rPr>
                        <w:rFonts w:ascii="Times New Roman" w:hAnsi="Times New Roman" w:eastAsia="Times New Roman"/>
                        <w:szCs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854E2"/>
    <w:rsid w:val="0EEB7369"/>
    <w:rsid w:val="130F5323"/>
    <w:rsid w:val="18C21960"/>
    <w:rsid w:val="1EE16508"/>
    <w:rsid w:val="20880ADE"/>
    <w:rsid w:val="2A0179FC"/>
    <w:rsid w:val="2A835015"/>
    <w:rsid w:val="3BDC0715"/>
    <w:rsid w:val="4C2F5BE9"/>
    <w:rsid w:val="506F36E9"/>
    <w:rsid w:val="55E97640"/>
    <w:rsid w:val="57A51569"/>
    <w:rsid w:val="74B854E2"/>
    <w:rsid w:val="E7E7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20"/>
      <w:jc w:val="left"/>
    </w:pPr>
    <w:rPr>
      <w:rFonts w:ascii="仿宋_GB2312" w:hAnsi="Times New Roman" w:eastAsia="仿宋_GB2312" w:cs="仿宋_GB2312"/>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7"/>
    <w:qFormat/>
    <w:uiPriority w:val="0"/>
    <w:rPr>
      <w:rFonts w:ascii="方正小标宋简体" w:hAnsi="方正小标宋简体" w:eastAsia="方正小标宋简体" w:cs="方正小标宋简体"/>
      <w:color w:val="000000"/>
      <w:sz w:val="44"/>
      <w:szCs w:val="44"/>
    </w:rPr>
  </w:style>
  <w:style w:type="character" w:customStyle="1" w:styleId="9">
    <w:name w:val="fontstyle11"/>
    <w:basedOn w:val="7"/>
    <w:qFormat/>
    <w:uiPriority w:val="0"/>
    <w:rPr>
      <w:rFonts w:ascii="黑体" w:hAnsi="宋体" w:eastAsia="黑体" w:cs="黑体"/>
      <w:color w:val="000000"/>
      <w:sz w:val="36"/>
      <w:szCs w:val="36"/>
    </w:rPr>
  </w:style>
  <w:style w:type="character" w:customStyle="1" w:styleId="10">
    <w:name w:val="fontstyle21"/>
    <w:basedOn w:val="7"/>
    <w:qFormat/>
    <w:uiPriority w:val="0"/>
    <w:rPr>
      <w:rFonts w:hint="default" w:ascii="Times New Roman" w:hAnsi="Times New Roman" w:cs="Times New Roman"/>
      <w:color w:val="000000"/>
      <w:sz w:val="36"/>
      <w:szCs w:val="36"/>
    </w:rPr>
  </w:style>
  <w:style w:type="character" w:customStyle="1" w:styleId="11">
    <w:name w:val="fontstyle41"/>
    <w:basedOn w:val="7"/>
    <w:qFormat/>
    <w:uiPriority w:val="0"/>
    <w:rPr>
      <w:rFonts w:ascii="仿宋_GB2312" w:eastAsia="仿宋_GB2312" w:cs="仿宋_GB2312"/>
      <w:color w:val="000000"/>
      <w:sz w:val="36"/>
      <w:szCs w:val="36"/>
    </w:rPr>
  </w:style>
  <w:style w:type="character" w:customStyle="1" w:styleId="12">
    <w:name w:val="fontstyle51"/>
    <w:basedOn w:val="7"/>
    <w:qFormat/>
    <w:uiPriority w:val="0"/>
    <w:rPr>
      <w:rFonts w:ascii="Calibri" w:hAnsi="Calibri" w:cs="Calibri"/>
      <w:color w:val="000000"/>
      <w:sz w:val="28"/>
      <w:szCs w:val="28"/>
    </w:rPr>
  </w:style>
  <w:style w:type="character" w:customStyle="1" w:styleId="13">
    <w:name w:val="fontstyle61"/>
    <w:basedOn w:val="7"/>
    <w:qFormat/>
    <w:uiPriority w:val="0"/>
    <w:rPr>
      <w:rFonts w:ascii="楷体_GB2312" w:eastAsia="楷体_GB2312" w:cs="楷体_GB2312"/>
      <w:color w:val="000000"/>
      <w:sz w:val="32"/>
      <w:szCs w:val="32"/>
    </w:rPr>
  </w:style>
  <w:style w:type="character" w:customStyle="1" w:styleId="14">
    <w:name w:val="fontstyle71"/>
    <w:basedOn w:val="7"/>
    <w:qFormat/>
    <w:uiPriority w:val="0"/>
    <w:rPr>
      <w:rFonts w:hint="default" w:ascii="Times New Roman" w:hAnsi="Times New Roman" w:cs="Times New Roman"/>
      <w:b/>
      <w:color w:val="000000"/>
      <w:sz w:val="32"/>
      <w:szCs w:val="32"/>
    </w:rPr>
  </w:style>
  <w:style w:type="character" w:customStyle="1" w:styleId="15">
    <w:name w:val="fontstyle81"/>
    <w:basedOn w:val="7"/>
    <w:qFormat/>
    <w:uiPriority w:val="0"/>
    <w:rPr>
      <w:rFonts w:ascii="仿宋" w:hAnsi="仿宋" w:eastAsia="仿宋" w:cs="仿宋"/>
      <w:color w:val="000000"/>
      <w:sz w:val="24"/>
      <w:szCs w:val="24"/>
    </w:rPr>
  </w:style>
  <w:style w:type="character" w:customStyle="1" w:styleId="16">
    <w:name w:val="fontstyle91"/>
    <w:basedOn w:val="7"/>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2022-03-10T12:39:00Z</dcterms:created>
  <dc:creator>于筑</dc:creator>
  <cp:lastModifiedBy>ysgz</cp:lastModifiedBy>
  <cp:lastPrinted>2022-04-19T08:24:00Z</cp:lastPrinted>
  <dcterms:modified xsi:type="dcterms:W3CDTF">2023-06-06T09:53:38Z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C6AE79F8108F453890C883B10839D359</vt:lpwstr>
  </property>
</Properties>
</file>