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“专精特新”中小企业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</w:t>
      </w:r>
    </w:p>
    <w:p>
      <w:pPr>
        <w:pStyle w:val="2"/>
        <w:rPr>
          <w:rFonts w:hint="eastAsia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</w:t>
      </w:r>
    </w:p>
    <w:p>
      <w:pPr>
        <w:pStyle w:val="2"/>
        <w:rPr>
          <w:rFonts w:hint="eastAsia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市（州）主管部门</w:t>
      </w:r>
      <w:r>
        <w:rPr>
          <w:rFonts w:hint="eastAsia" w:ascii="楷体_GB2312" w:hAnsi="Times New Roman" w:eastAsia="楷体_GB2312"/>
          <w:sz w:val="32"/>
          <w:szCs w:val="32"/>
        </w:rPr>
        <w:t>（盖章）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712" w:lineRule="exact"/>
        <w:jc w:val="center"/>
        <w:rPr>
          <w:rFonts w:hint="default" w:ascii="楷体_GB2312" w:hAnsi="Times New Roman" w:eastAsia="楷体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贵州省工业和信息化厅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申请书第一至第五部分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第六部分由推荐单位填写。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市（州）</w:t>
      </w:r>
      <w:r>
        <w:rPr>
          <w:rFonts w:ascii="Times New Roman" w:hAnsi="Times New Roman" w:eastAsia="仿宋_GB2312"/>
          <w:sz w:val="32"/>
          <w:szCs w:val="32"/>
        </w:rPr>
        <w:t>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企业填写主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产品时应参照国家统计局《统计用产品分类目录》中的产品分类或行业分类惯例。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市（州）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中小企业主管部门组织报送纸质材料，作为我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审核的工作依据。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市（州）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中小企业主管部门须严格按照“第六部分”所列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7"/>
        <w:tblW w:w="8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529"/>
        <w:gridCol w:w="820"/>
        <w:gridCol w:w="106"/>
        <w:gridCol w:w="1131"/>
        <w:gridCol w:w="270"/>
        <w:gridCol w:w="380"/>
        <w:gridCol w:w="873"/>
        <w:gridCol w:w="814"/>
        <w:gridCol w:w="185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7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市（州）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传真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38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根据</w:t>
            </w:r>
            <w:r>
              <w:rPr>
                <w:rFonts w:hint="eastAsia" w:ascii="Times New Roman" w:hAnsi="Times New Roman"/>
              </w:rPr>
              <w:t>《中小企业划型标准</w:t>
            </w:r>
            <w:r>
              <w:rPr>
                <w:rFonts w:hint="eastAsia" w:ascii="Times New Roman" w:hAnsi="Times New Roman"/>
                <w:lang w:eastAsia="zh-CN"/>
              </w:rPr>
              <w:t>规定</w:t>
            </w:r>
            <w:r>
              <w:rPr>
                <w:rFonts w:hint="eastAsia" w:ascii="Times New Roman" w:hAnsi="Times New Roman"/>
              </w:rPr>
              <w:t>》（工信部联企业〔2011〕300号），企业规模属于</w:t>
            </w:r>
          </w:p>
        </w:tc>
        <w:tc>
          <w:tcPr>
            <w:tcW w:w="438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中型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小型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所属行业</w:t>
            </w:r>
            <w:r>
              <w:rPr>
                <w:rStyle w:val="10"/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footnoteReference w:id="0"/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其中研发人员数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国有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合资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民营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4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sz w:val="20"/>
                <w:szCs w:val="21"/>
                <w:lang w:eastAsia="zh-CN"/>
              </w:rPr>
            </w:pPr>
          </w:p>
        </w:tc>
        <w:tc>
          <w:tcPr>
            <w:tcW w:w="4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主  板 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 w:cs="Times New Roman"/>
                <w:b/>
                <w:bCs/>
                <w:i/>
                <w:iCs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  <w:lang w:eastAsia="zh-CN"/>
              </w:rPr>
              <w:t>创业板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 xml:space="preserve">新三板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70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营业收入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主营业务收入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主营业务收入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增长率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净利润总额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净利润增长率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资产负债率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0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主导产品名称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1975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《工业强基工程实施指南（2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）》</w:t>
            </w:r>
          </w:p>
          <w:p>
            <w:pPr>
              <w:widowControl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“四基”领域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如是，请打勾，并选择以下细分领域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□核心基础零部件（元器件）□关键基础材料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□先进基础工艺            □产业技术基础  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如属下列领域，请打勾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□5G □集成电路 □新能源 □工业软件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主导产品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为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/>
                <w:szCs w:val="21"/>
              </w:rPr>
              <w:t>知名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/>
                <w:szCs w:val="21"/>
              </w:rPr>
              <w:t>企业直接配套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主导产品省内排名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主导产品销售收入占本企业营业收入比重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ind w:firstLine="1890" w:firstLineChars="9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主导产品出口额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70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四、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研发</w:t>
            </w:r>
            <w:r>
              <w:rPr>
                <w:rFonts w:ascii="Times New Roman" w:hAnsi="Times New Roman"/>
              </w:rPr>
              <w:t>机构建设情况</w:t>
            </w:r>
          </w:p>
          <w:p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</w:rPr>
              <w:t>企业自建或与高等院校、科研机构联合建立</w:t>
            </w:r>
            <w:r>
              <w:rPr>
                <w:rFonts w:hint="eastAsia" w:ascii="Times New Roman" w:hAnsi="Times New Roman"/>
                <w:lang w:val="en-US" w:eastAsia="zh-CN"/>
              </w:rPr>
              <w:t>)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技术研究院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□省级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□省级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    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Times New Roman" w:hAnsi="Times New Roman"/>
              </w:rPr>
            </w:pP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相关</w:t>
            </w:r>
            <w:r>
              <w:rPr>
                <w:rFonts w:ascii="Times New Roman" w:hAnsi="Times New Roman"/>
                <w:szCs w:val="21"/>
              </w:rPr>
              <w:t>指标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研发经费总额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研发经费占营业收入比重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%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97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拥有</w:t>
            </w:r>
            <w:r>
              <w:rPr>
                <w:rFonts w:hint="eastAsia" w:ascii="Times New Roman" w:hAnsi="Times New Roman"/>
              </w:rPr>
              <w:t>专利情况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</w:rPr>
              <w:t>有效专利</w:t>
            </w:r>
            <w:r>
              <w:rPr>
                <w:rFonts w:hint="eastAsia" w:ascii="Times New Roman" w:hAnsi="Times New Roman"/>
                <w:lang w:eastAsia="zh-CN"/>
              </w:rPr>
              <w:t>总</w:t>
            </w:r>
            <w:r>
              <w:rPr>
                <w:rFonts w:hint="eastAsia" w:ascii="Times New Roman" w:hAnsi="Times New Roman"/>
              </w:rPr>
              <w:t>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lang w:eastAsia="zh-CN"/>
              </w:rPr>
              <w:t>实用新型专利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外观设计专利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lang w:eastAsia="zh-CN"/>
              </w:rPr>
              <w:t>软件著作权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主持</w:t>
            </w:r>
            <w:r>
              <w:rPr>
                <w:rFonts w:hint="eastAsia" w:ascii="Times New Roman" w:hAnsi="Times New Roman"/>
                <w:lang w:eastAsia="zh-CN"/>
              </w:rPr>
              <w:t>或参与</w:t>
            </w:r>
            <w:r>
              <w:rPr>
                <w:rFonts w:hint="eastAsia" w:ascii="Times New Roman" w:hAnsi="Times New Roman"/>
              </w:rPr>
              <w:t>制（修）的标准数量和名称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主持制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</w:t>
            </w:r>
          </w:p>
          <w:p>
            <w:pPr>
              <w:jc w:val="left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参与制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主持制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</w:t>
            </w:r>
          </w:p>
          <w:p>
            <w:pPr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参与制</w:t>
            </w:r>
            <w:r>
              <w:rPr>
                <w:rFonts w:hint="eastAsia" w:ascii="Times New Roman" w:hAnsi="Times New Roman"/>
                <w:lang w:val="en-US" w:eastAsia="zh-CN"/>
              </w:rPr>
              <w:t>(修)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586" w:type="dxa"/>
            <w:gridSpan w:val="4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3148" w:type="dxa"/>
            <w:gridSpan w:val="6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数字化赋能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业务系统是否向云端迁移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/>
                <w:lang w:eastAsia="zh-CN"/>
              </w:rPr>
              <w:t>（可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7.是否农产品加工龙头企业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>8.其他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2年是否承担过国家或省级重大科技项目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2年是否获得过国家或省级技术创新类项目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lang w:eastAsia="zh-C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70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五、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 xml:space="preserve">□国际标准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□国家标准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□行业标准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□</w:t>
            </w:r>
            <w:r>
              <w:rPr>
                <w:rFonts w:hint="eastAsia" w:ascii="Times New Roman" w:hAnsi="Times New Roman"/>
                <w:lang w:eastAsia="zh-CN"/>
              </w:rPr>
              <w:t>地方</w:t>
            </w:r>
            <w:r>
              <w:rPr>
                <w:rFonts w:hint="eastAsia" w:ascii="Times New Roman" w:hAnsi="Times New Roman"/>
              </w:rPr>
              <w:t>标准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产品获得发达国家或地区权威机构认证情况</w:t>
            </w:r>
            <w:r>
              <w:rPr>
                <w:rFonts w:hint="eastAsia" w:ascii="Times New Roman" w:hAnsi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ETL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企业获得的管理体系认证情况</w:t>
            </w:r>
            <w:r>
              <w:rPr>
                <w:rFonts w:hint="eastAsia" w:ascii="Times New Roman" w:hAnsi="Times New Roman"/>
                <w:lang w:eastAsia="zh-CN"/>
              </w:rPr>
              <w:t>（可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gridSpan w:val="10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 w:ascii="Times New Roman" w:hAnsi="Times New Roman"/>
              </w:rPr>
              <w:t>质量管理体系认证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环境管理体系认证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 w:ascii="Times New Roman" w:hAnsi="Times New Roman"/>
              </w:rPr>
              <w:t>职业安全健康管理体系认证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其他□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总体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简要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介绍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可另附页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</w:trPr>
        <w:tc>
          <w:tcPr>
            <w:tcW w:w="87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szCs w:val="21"/>
                <w:lang w:val="en-US" w:eastAsia="zh-CN"/>
              </w:rPr>
              <w:t>市州</w:t>
            </w:r>
            <w:r>
              <w:rPr>
                <w:rFonts w:hint="eastAsia" w:ascii="Times New Roman" w:hAnsi="Times New Roman"/>
                <w:b w:val="0"/>
                <w:bCs/>
                <w:szCs w:val="21"/>
                <w:lang w:eastAsia="zh-CN"/>
              </w:rPr>
              <w:t>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初审指标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(满足的条件请标记为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2021年度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营业收入2000万元以上（民族工艺品企业年度营业收入1000万元以上）；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企业资产负债率不高于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0%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（不含80%）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企业主营业务收入占营业收入70%以上；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近2年研发经费支出占比不低于2%；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拥有有效发明专利1项或实用新型、外观设计专利、软件著作权3项及以上；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取得相关管理体系认证；或产品生产执行国际、国家、行业标准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（民族工艺品企业执行企业生产标准或工艺标准）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；或产品通过发达国家和地区认证；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 w:line="240" w:lineRule="auto"/>
              <w:ind w:left="420" w:leftChars="0" w:hanging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三年内未发生过重大安全、质量、环境污染事故等违法记录。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exac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市（州）中小企业主管部门推荐意见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val="en-US" w:eastAsia="zh-CN"/>
              </w:rPr>
              <w:t>(必填，须盖章)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0" w:firstLine="600" w:firstLineChars="200"/>
              <w:jc w:val="left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经初审，该企业符合认定条件，同意推荐申请认定贵州省2022年“专精特新”中小企业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/>
              </w:rPr>
              <w:t>（专精特新“小巨人”企业）。</w:t>
            </w:r>
            <w:bookmarkStart w:id="0" w:name="_GoBack"/>
            <w:bookmarkEnd w:id="0"/>
          </w:p>
          <w:p>
            <w:pPr>
              <w:pStyle w:val="3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推荐单位（公章）：</w:t>
            </w:r>
          </w:p>
          <w:p>
            <w:pPr>
              <w:widowControl/>
              <w:ind w:firstLine="840" w:firstLineChars="300"/>
              <w:jc w:val="both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日 期：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In/b1Oy&#10;AQAASA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napToGrid w:val="0"/>
        <w:rPr>
          <w:rFonts w:hint="default" w:ascii="黑体" w:hAnsi="黑体" w:eastAsia="黑体" w:cs="黑体"/>
          <w:sz w:val="21"/>
          <w:szCs w:val="21"/>
          <w:lang w:val="en-US"/>
        </w:rPr>
      </w:pPr>
      <w:r>
        <w:rPr>
          <w:rStyle w:val="10"/>
          <w:rFonts w:hint="eastAsia" w:ascii="黑体" w:hAnsi="黑体" w:eastAsia="黑体" w:cs="黑体"/>
          <w:sz w:val="21"/>
          <w:szCs w:val="21"/>
        </w:rPr>
        <w:footnoteRef/>
      </w:r>
      <w:r>
        <w:rPr>
          <w:rFonts w:hint="eastAsia" w:ascii="黑体" w:hAnsi="黑体" w:eastAsia="黑体" w:cs="黑体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所属行业请选填：大数据电子信息、先进装备制造、健康医药、生态特色食品、基础材料、现代化工、新型建材、特色轻工、民族工艺品。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814F"/>
    <w:multiLevelType w:val="singleLevel"/>
    <w:tmpl w:val="45A2814F"/>
    <w:lvl w:ilvl="0" w:tentative="0">
      <w:start w:val="1"/>
      <w:numFmt w:val="bullet"/>
      <w:lvlText w:val="□"/>
      <w:lvlJc w:val="left"/>
      <w:pPr>
        <w:ind w:left="420" w:leftChars="0" w:hanging="420" w:firstLineChars="0"/>
      </w:pPr>
      <w:rPr>
        <w:rFonts w:hint="default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6C54"/>
    <w:rsid w:val="04666D3B"/>
    <w:rsid w:val="055A0522"/>
    <w:rsid w:val="0E815A71"/>
    <w:rsid w:val="10471C89"/>
    <w:rsid w:val="10756DED"/>
    <w:rsid w:val="11526C54"/>
    <w:rsid w:val="18A55DA4"/>
    <w:rsid w:val="1BCA6F62"/>
    <w:rsid w:val="1C3653CC"/>
    <w:rsid w:val="1D5801BF"/>
    <w:rsid w:val="22183494"/>
    <w:rsid w:val="22F15FE6"/>
    <w:rsid w:val="269E531F"/>
    <w:rsid w:val="2CC15A08"/>
    <w:rsid w:val="3AC438A1"/>
    <w:rsid w:val="3C4940FC"/>
    <w:rsid w:val="48DA2FD2"/>
    <w:rsid w:val="566C0288"/>
    <w:rsid w:val="57443A85"/>
    <w:rsid w:val="5C174340"/>
    <w:rsid w:val="5D2C388D"/>
    <w:rsid w:val="601E1976"/>
    <w:rsid w:val="643F67BE"/>
    <w:rsid w:val="653F7D20"/>
    <w:rsid w:val="66E05C27"/>
    <w:rsid w:val="68E90C2B"/>
    <w:rsid w:val="6B860E30"/>
    <w:rsid w:val="6DB0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1">
    <w:name w:val="font11"/>
    <w:basedOn w:val="9"/>
    <w:qFormat/>
    <w:uiPriority w:val="0"/>
    <w:rPr>
      <w:rFonts w:hint="eastAsia" w:ascii="仿宋_GB2312" w:eastAsia="仿宋_GB2312" w:cs="仿宋_GB2312"/>
      <w:b/>
      <w:color w:val="000000"/>
      <w:sz w:val="16"/>
      <w:szCs w:val="16"/>
      <w:u w:val="none"/>
    </w:rPr>
  </w:style>
  <w:style w:type="character" w:customStyle="1" w:styleId="12">
    <w:name w:val="font01"/>
    <w:basedOn w:val="9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2021-12-22T01:35:00Z</dcterms:created>
  <dc:creator>Caeser</dc:creator>
  <cp:lastModifiedBy>袁丽娟</cp:lastModifiedBy>
  <dcterms:modified xsi:type="dcterms:W3CDTF">2022-01-05T04:02:01Z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